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3F781" w14:textId="1A80D211" w:rsidR="0033521A" w:rsidRPr="00C17483" w:rsidRDefault="00F74C45" w:rsidP="00C119AE">
      <w:pPr>
        <w:sectPr w:rsidR="0033521A" w:rsidRPr="00C17483" w:rsidSect="00EE511A">
          <w:headerReference w:type="default" r:id="rId11"/>
          <w:footerReference w:type="default" r:id="rId12"/>
          <w:type w:val="continuous"/>
          <w:pgSz w:w="11906" w:h="16838" w:code="9"/>
          <w:pgMar w:top="1418" w:right="991" w:bottom="1135" w:left="993" w:header="1247" w:footer="283" w:gutter="567"/>
          <w:cols w:space="720"/>
          <w:formProt w:val="0"/>
          <w:docGrid w:linePitch="326"/>
        </w:sectPr>
      </w:pPr>
      <w:r w:rsidRPr="00F74C45">
        <w:rPr>
          <w:noProof/>
        </w:rPr>
        <mc:AlternateContent>
          <mc:Choice Requires="wps">
            <w:drawing>
              <wp:anchor distT="0" distB="0" distL="114300" distR="114300" simplePos="0" relativeHeight="251658240" behindDoc="0" locked="0" layoutInCell="1" allowOverlap="1" wp14:anchorId="39AA2830" wp14:editId="03C3451E">
                <wp:simplePos x="0" y="0"/>
                <wp:positionH relativeFrom="column">
                  <wp:posOffset>-259080</wp:posOffset>
                </wp:positionH>
                <wp:positionV relativeFrom="paragraph">
                  <wp:posOffset>5232400</wp:posOffset>
                </wp:positionV>
                <wp:extent cx="6441440" cy="2753360"/>
                <wp:effectExtent l="0" t="0" r="0" b="0"/>
                <wp:wrapNone/>
                <wp:docPr id="9" name="Tekstboks 9"/>
                <wp:cNvGraphicFramePr/>
                <a:graphic xmlns:a="http://schemas.openxmlformats.org/drawingml/2006/main">
                  <a:graphicData uri="http://schemas.microsoft.com/office/word/2010/wordprocessingShape">
                    <wps:wsp>
                      <wps:cNvSpPr txBox="1"/>
                      <wps:spPr>
                        <a:xfrm>
                          <a:off x="0" y="0"/>
                          <a:ext cx="6441440" cy="2753360"/>
                        </a:xfrm>
                        <a:prstGeom prst="rect">
                          <a:avLst/>
                        </a:prstGeom>
                        <a:noFill/>
                        <a:ln w="6350">
                          <a:noFill/>
                        </a:ln>
                      </wps:spPr>
                      <wps:txbx>
                        <w:txbxContent>
                          <w:p w14:paraId="25E0F9B3" w14:textId="62D65FAD" w:rsidR="006628E2" w:rsidRPr="00F74C45" w:rsidRDefault="006628E2" w:rsidP="00431E8E">
                            <w:pPr>
                              <w:tabs>
                                <w:tab w:val="left" w:pos="2520"/>
                              </w:tabs>
                              <w:autoSpaceDE w:val="0"/>
                              <w:autoSpaceDN w:val="0"/>
                              <w:adjustRightInd w:val="0"/>
                              <w:spacing w:line="240" w:lineRule="auto"/>
                              <w:textAlignment w:val="center"/>
                              <w:rPr>
                                <w:rFonts w:ascii="Calibri" w:hAnsi="Calibri" w:cs="Calibri"/>
                                <w:b/>
                                <w:bCs/>
                                <w:color w:val="000000" w:themeColor="text1"/>
                                <w:sz w:val="50"/>
                                <w:szCs w:val="50"/>
                              </w:rPr>
                            </w:pPr>
                            <w:r>
                              <w:rPr>
                                <w:rFonts w:ascii="Calibri" w:hAnsi="Calibri" w:cs="Calibri"/>
                                <w:b/>
                                <w:bCs/>
                                <w:color w:val="000000" w:themeColor="text1"/>
                                <w:sz w:val="50"/>
                                <w:szCs w:val="50"/>
                              </w:rPr>
                              <w:t>Grunnlag for lokalpolitisk behandling av Bypakke Nedre Glomma</w:t>
                            </w:r>
                            <w:r w:rsidR="00374EA7">
                              <w:rPr>
                                <w:rFonts w:ascii="Calibri" w:hAnsi="Calibri" w:cs="Calibri"/>
                                <w:b/>
                                <w:bCs/>
                                <w:color w:val="000000" w:themeColor="text1"/>
                                <w:sz w:val="50"/>
                                <w:szCs w:val="50"/>
                              </w:rPr>
                              <w:t xml:space="preserve"> fase 2</w:t>
                            </w:r>
                          </w:p>
                          <w:p w14:paraId="09DCB1FF" w14:textId="77777777" w:rsidR="006628E2" w:rsidRDefault="006628E2" w:rsidP="00F74C45">
                            <w:pPr>
                              <w:tabs>
                                <w:tab w:val="left" w:pos="2520"/>
                              </w:tabs>
                              <w:autoSpaceDE w:val="0"/>
                              <w:autoSpaceDN w:val="0"/>
                              <w:adjustRightInd w:val="0"/>
                              <w:spacing w:line="168" w:lineRule="auto"/>
                              <w:textAlignment w:val="center"/>
                              <w:rPr>
                                <w:rFonts w:ascii="Calibri" w:hAnsi="Calibri" w:cs="Calibri"/>
                                <w:b/>
                                <w:bCs/>
                                <w:color w:val="000000" w:themeColor="text1"/>
                                <w:sz w:val="28"/>
                                <w:szCs w:val="28"/>
                              </w:rPr>
                            </w:pPr>
                          </w:p>
                          <w:p w14:paraId="46C2EEB4" w14:textId="22A39F34" w:rsidR="006628E2" w:rsidRPr="007F2EB7" w:rsidRDefault="000745EC" w:rsidP="00F74C45">
                            <w:pPr>
                              <w:tabs>
                                <w:tab w:val="left" w:pos="2520"/>
                              </w:tabs>
                              <w:autoSpaceDE w:val="0"/>
                              <w:autoSpaceDN w:val="0"/>
                              <w:adjustRightInd w:val="0"/>
                              <w:spacing w:line="168" w:lineRule="auto"/>
                              <w:textAlignment w:val="center"/>
                              <w:rPr>
                                <w:rFonts w:ascii="Calibri" w:hAnsi="Calibri" w:cs="Calibri"/>
                                <w:b/>
                                <w:bCs/>
                                <w:color w:val="000000" w:themeColor="text1"/>
                                <w:sz w:val="28"/>
                                <w:szCs w:val="28"/>
                              </w:rPr>
                            </w:pPr>
                            <w:r>
                              <w:rPr>
                                <w:rFonts w:ascii="Calibri" w:hAnsi="Calibri" w:cs="Calibri"/>
                                <w:b/>
                                <w:bCs/>
                                <w:color w:val="000000" w:themeColor="text1"/>
                                <w:sz w:val="28"/>
                                <w:szCs w:val="28"/>
                              </w:rPr>
                              <w:t>Godkjent</w:t>
                            </w:r>
                            <w:r w:rsidR="00660F44" w:rsidRPr="007F2EB7">
                              <w:rPr>
                                <w:rFonts w:ascii="Calibri" w:hAnsi="Calibri" w:cs="Calibri"/>
                                <w:b/>
                                <w:bCs/>
                                <w:color w:val="000000" w:themeColor="text1"/>
                                <w:sz w:val="28"/>
                                <w:szCs w:val="28"/>
                              </w:rPr>
                              <w:t xml:space="preserve"> av:</w:t>
                            </w:r>
                          </w:p>
                          <w:p w14:paraId="6E7C78C4" w14:textId="5126DA17" w:rsidR="006628E2" w:rsidRDefault="006628E2" w:rsidP="00431E8E">
                            <w:pPr>
                              <w:spacing w:line="168" w:lineRule="auto"/>
                              <w:rPr>
                                <w:rFonts w:ascii="Calibri" w:hAnsi="Calibri" w:cs="Calibri"/>
                                <w:b/>
                                <w:bCs/>
                                <w:color w:val="000000" w:themeColor="text1"/>
                                <w:sz w:val="28"/>
                                <w:szCs w:val="28"/>
                              </w:rPr>
                            </w:pPr>
                            <w:r>
                              <w:rPr>
                                <w:rFonts w:ascii="Calibri Light" w:hAnsi="Calibri Light" w:cs="Calibri Light"/>
                                <w:color w:val="000000" w:themeColor="text1"/>
                                <w:szCs w:val="24"/>
                              </w:rPr>
                              <w:t>Styringsgruppen for Bypakke Nedre Glomma</w:t>
                            </w:r>
                            <w:r>
                              <w:rPr>
                                <w:rFonts w:ascii="Calibri Light" w:hAnsi="Calibri Light" w:cs="Calibri Light"/>
                                <w:color w:val="000000" w:themeColor="text1"/>
                                <w:szCs w:val="24"/>
                              </w:rPr>
                              <w:br/>
                            </w:r>
                          </w:p>
                          <w:p w14:paraId="3831DB29" w14:textId="77777777" w:rsidR="006628E2" w:rsidRPr="007F2EB7" w:rsidRDefault="006628E2" w:rsidP="00F74C45">
                            <w:pPr>
                              <w:tabs>
                                <w:tab w:val="left" w:pos="2520"/>
                              </w:tabs>
                              <w:autoSpaceDE w:val="0"/>
                              <w:autoSpaceDN w:val="0"/>
                              <w:adjustRightInd w:val="0"/>
                              <w:spacing w:line="168" w:lineRule="auto"/>
                              <w:textAlignment w:val="center"/>
                              <w:rPr>
                                <w:rFonts w:ascii="Calibri" w:hAnsi="Calibri" w:cs="Calibri"/>
                                <w:b/>
                                <w:bCs/>
                                <w:color w:val="000000" w:themeColor="text1"/>
                                <w:sz w:val="28"/>
                                <w:szCs w:val="28"/>
                              </w:rPr>
                            </w:pPr>
                            <w:r>
                              <w:rPr>
                                <w:rFonts w:ascii="Calibri" w:hAnsi="Calibri" w:cs="Calibri"/>
                                <w:b/>
                                <w:bCs/>
                                <w:color w:val="000000" w:themeColor="text1"/>
                                <w:sz w:val="28"/>
                                <w:szCs w:val="28"/>
                              </w:rPr>
                              <w:t>Dato</w:t>
                            </w:r>
                            <w:r w:rsidRPr="007F2EB7">
                              <w:rPr>
                                <w:rFonts w:ascii="Calibri" w:hAnsi="Calibri" w:cs="Calibri"/>
                                <w:b/>
                                <w:bCs/>
                                <w:color w:val="000000" w:themeColor="text1"/>
                                <w:sz w:val="28"/>
                                <w:szCs w:val="28"/>
                              </w:rPr>
                              <w:t>:</w:t>
                            </w:r>
                          </w:p>
                          <w:p w14:paraId="6BB1735B" w14:textId="1501B160" w:rsidR="006628E2" w:rsidRPr="00F52776" w:rsidRDefault="00F52776" w:rsidP="00F74C45">
                            <w:pPr>
                              <w:spacing w:line="168" w:lineRule="auto"/>
                              <w:rPr>
                                <w:rFonts w:ascii="Calibri Light" w:hAnsi="Calibri Light" w:cs="Calibri Light"/>
                                <w:szCs w:val="24"/>
                              </w:rPr>
                            </w:pPr>
                            <w:r w:rsidRPr="00F52776">
                              <w:rPr>
                                <w:rFonts w:ascii="Calibri Light" w:hAnsi="Calibri Light" w:cs="Calibri Light"/>
                                <w:szCs w:val="24"/>
                              </w:rPr>
                              <w:t>12.11</w:t>
                            </w:r>
                            <w:r w:rsidR="006628E2" w:rsidRPr="00F52776">
                              <w:rPr>
                                <w:rFonts w:ascii="Calibri Light" w:hAnsi="Calibri Light" w:cs="Calibri Light"/>
                                <w:szCs w:val="24"/>
                              </w:rPr>
                              <w:t>.2021</w:t>
                            </w:r>
                          </w:p>
                          <w:p w14:paraId="406B58A4" w14:textId="5A3FA928" w:rsidR="006628E2" w:rsidRPr="007F2EB7" w:rsidRDefault="006628E2" w:rsidP="00F74C45">
                            <w:pPr>
                              <w:spacing w:line="168" w:lineRule="auto"/>
                              <w:rPr>
                                <w:rFonts w:ascii="Calibri Light" w:hAnsi="Calibri Light" w:cs="Calibri Light"/>
                                <w:color w:val="000000" w:themeColor="text1"/>
                                <w:szCs w:val="24"/>
                              </w:rPr>
                            </w:pPr>
                          </w:p>
                          <w:p w14:paraId="71345B13" w14:textId="77777777" w:rsidR="006628E2" w:rsidRPr="007F2EB7" w:rsidRDefault="006628E2" w:rsidP="00F74C45">
                            <w:pPr>
                              <w:spacing w:line="168" w:lineRule="auto"/>
                              <w:rPr>
                                <w:rFonts w:ascii="Calibri Light" w:hAnsi="Calibri Light" w:cs="Calibri Light"/>
                                <w:color w:val="000000" w:themeColor="text1"/>
                                <w:szCs w:val="24"/>
                              </w:rPr>
                            </w:pPr>
                          </w:p>
                          <w:p w14:paraId="0096DD65" w14:textId="77777777" w:rsidR="006628E2" w:rsidRDefault="006628E2" w:rsidP="00F74C45">
                            <w:pPr>
                              <w:spacing w:line="168"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A2830" id="_x0000_t202" coordsize="21600,21600" o:spt="202" path="m,l,21600r21600,l21600,xe">
                <v:stroke joinstyle="miter"/>
                <v:path gradientshapeok="t" o:connecttype="rect"/>
              </v:shapetype>
              <v:shape id="Tekstboks 9" o:spid="_x0000_s1026" type="#_x0000_t202" style="position:absolute;margin-left:-20.4pt;margin-top:412pt;width:507.2pt;height:2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" filled="f" stroked="f" strokeweight=".5pt">
                <v:textbox>
                  <w:txbxContent>
                    <w:p w14:paraId="25E0F9B3" w14:textId="62D65FAD" w:rsidR="006628E2" w:rsidRPr="00F74C45" w:rsidRDefault="006628E2" w:rsidP="00431E8E">
                      <w:pPr>
                        <w:tabs>
                          <w:tab w:val="left" w:pos="2520"/>
                        </w:tabs>
                        <w:autoSpaceDE w:val="0"/>
                        <w:autoSpaceDN w:val="0"/>
                        <w:adjustRightInd w:val="0"/>
                        <w:spacing w:line="240" w:lineRule="auto"/>
                        <w:textAlignment w:val="center"/>
                        <w:rPr>
                          <w:rFonts w:ascii="Calibri" w:hAnsi="Calibri" w:cs="Calibri"/>
                          <w:b/>
                          <w:bCs/>
                          <w:color w:val="000000" w:themeColor="text1"/>
                          <w:sz w:val="50"/>
                          <w:szCs w:val="50"/>
                        </w:rPr>
                      </w:pPr>
                      <w:r>
                        <w:rPr>
                          <w:rFonts w:ascii="Calibri" w:hAnsi="Calibri" w:cs="Calibri"/>
                          <w:b/>
                          <w:bCs/>
                          <w:color w:val="000000" w:themeColor="text1"/>
                          <w:sz w:val="50"/>
                          <w:szCs w:val="50"/>
                        </w:rPr>
                        <w:t>Grunnlag for lokalpolitisk behandling av Bypakke Nedre Glomma</w:t>
                      </w:r>
                      <w:r w:rsidR="00374EA7">
                        <w:rPr>
                          <w:rFonts w:ascii="Calibri" w:hAnsi="Calibri" w:cs="Calibri"/>
                          <w:b/>
                          <w:bCs/>
                          <w:color w:val="000000" w:themeColor="text1"/>
                          <w:sz w:val="50"/>
                          <w:szCs w:val="50"/>
                        </w:rPr>
                        <w:t xml:space="preserve"> fase 2</w:t>
                      </w:r>
                    </w:p>
                    <w:p w14:paraId="09DCB1FF" w14:textId="77777777" w:rsidR="006628E2" w:rsidRDefault="006628E2" w:rsidP="00F74C45">
                      <w:pPr>
                        <w:tabs>
                          <w:tab w:val="left" w:pos="2520"/>
                        </w:tabs>
                        <w:autoSpaceDE w:val="0"/>
                        <w:autoSpaceDN w:val="0"/>
                        <w:adjustRightInd w:val="0"/>
                        <w:spacing w:line="168" w:lineRule="auto"/>
                        <w:textAlignment w:val="center"/>
                        <w:rPr>
                          <w:rFonts w:ascii="Calibri" w:hAnsi="Calibri" w:cs="Calibri"/>
                          <w:b/>
                          <w:bCs/>
                          <w:color w:val="000000" w:themeColor="text1"/>
                          <w:sz w:val="28"/>
                          <w:szCs w:val="28"/>
                        </w:rPr>
                      </w:pPr>
                    </w:p>
                    <w:p w14:paraId="46C2EEB4" w14:textId="22A39F34" w:rsidR="006628E2" w:rsidRPr="007F2EB7" w:rsidRDefault="000745EC" w:rsidP="00F74C45">
                      <w:pPr>
                        <w:tabs>
                          <w:tab w:val="left" w:pos="2520"/>
                        </w:tabs>
                        <w:autoSpaceDE w:val="0"/>
                        <w:autoSpaceDN w:val="0"/>
                        <w:adjustRightInd w:val="0"/>
                        <w:spacing w:line="168" w:lineRule="auto"/>
                        <w:textAlignment w:val="center"/>
                        <w:rPr>
                          <w:rFonts w:ascii="Calibri" w:hAnsi="Calibri" w:cs="Calibri"/>
                          <w:b/>
                          <w:bCs/>
                          <w:color w:val="000000" w:themeColor="text1"/>
                          <w:sz w:val="28"/>
                          <w:szCs w:val="28"/>
                        </w:rPr>
                      </w:pPr>
                      <w:r>
                        <w:rPr>
                          <w:rFonts w:ascii="Calibri" w:hAnsi="Calibri" w:cs="Calibri"/>
                          <w:b/>
                          <w:bCs/>
                          <w:color w:val="000000" w:themeColor="text1"/>
                          <w:sz w:val="28"/>
                          <w:szCs w:val="28"/>
                        </w:rPr>
                        <w:t>Godkjent</w:t>
                      </w:r>
                      <w:r w:rsidR="00660F44" w:rsidRPr="007F2EB7">
                        <w:rPr>
                          <w:rFonts w:ascii="Calibri" w:hAnsi="Calibri" w:cs="Calibri"/>
                          <w:b/>
                          <w:bCs/>
                          <w:color w:val="000000" w:themeColor="text1"/>
                          <w:sz w:val="28"/>
                          <w:szCs w:val="28"/>
                        </w:rPr>
                        <w:t xml:space="preserve"> av:</w:t>
                      </w:r>
                    </w:p>
                    <w:p w14:paraId="6E7C78C4" w14:textId="5126DA17" w:rsidR="006628E2" w:rsidRDefault="006628E2" w:rsidP="00431E8E">
                      <w:pPr>
                        <w:spacing w:line="168" w:lineRule="auto"/>
                        <w:rPr>
                          <w:rFonts w:ascii="Calibri" w:hAnsi="Calibri" w:cs="Calibri"/>
                          <w:b/>
                          <w:bCs/>
                          <w:color w:val="000000" w:themeColor="text1"/>
                          <w:sz w:val="28"/>
                          <w:szCs w:val="28"/>
                        </w:rPr>
                      </w:pPr>
                      <w:r>
                        <w:rPr>
                          <w:rFonts w:ascii="Calibri Light" w:hAnsi="Calibri Light" w:cs="Calibri Light"/>
                          <w:color w:val="000000" w:themeColor="text1"/>
                          <w:szCs w:val="24"/>
                        </w:rPr>
                        <w:t>Styringsgruppen for Bypakke Nedre Glomma</w:t>
                      </w:r>
                      <w:r>
                        <w:rPr>
                          <w:rFonts w:ascii="Calibri Light" w:hAnsi="Calibri Light" w:cs="Calibri Light"/>
                          <w:color w:val="000000" w:themeColor="text1"/>
                          <w:szCs w:val="24"/>
                        </w:rPr>
                        <w:br/>
                      </w:r>
                    </w:p>
                    <w:p w14:paraId="3831DB29" w14:textId="77777777" w:rsidR="006628E2" w:rsidRPr="007F2EB7" w:rsidRDefault="006628E2" w:rsidP="00F74C45">
                      <w:pPr>
                        <w:tabs>
                          <w:tab w:val="left" w:pos="2520"/>
                        </w:tabs>
                        <w:autoSpaceDE w:val="0"/>
                        <w:autoSpaceDN w:val="0"/>
                        <w:adjustRightInd w:val="0"/>
                        <w:spacing w:line="168" w:lineRule="auto"/>
                        <w:textAlignment w:val="center"/>
                        <w:rPr>
                          <w:rFonts w:ascii="Calibri" w:hAnsi="Calibri" w:cs="Calibri"/>
                          <w:b/>
                          <w:bCs/>
                          <w:color w:val="000000" w:themeColor="text1"/>
                          <w:sz w:val="28"/>
                          <w:szCs w:val="28"/>
                        </w:rPr>
                      </w:pPr>
                      <w:r>
                        <w:rPr>
                          <w:rFonts w:ascii="Calibri" w:hAnsi="Calibri" w:cs="Calibri"/>
                          <w:b/>
                          <w:bCs/>
                          <w:color w:val="000000" w:themeColor="text1"/>
                          <w:sz w:val="28"/>
                          <w:szCs w:val="28"/>
                        </w:rPr>
                        <w:t>Dato</w:t>
                      </w:r>
                      <w:r w:rsidRPr="007F2EB7">
                        <w:rPr>
                          <w:rFonts w:ascii="Calibri" w:hAnsi="Calibri" w:cs="Calibri"/>
                          <w:b/>
                          <w:bCs/>
                          <w:color w:val="000000" w:themeColor="text1"/>
                          <w:sz w:val="28"/>
                          <w:szCs w:val="28"/>
                        </w:rPr>
                        <w:t>:</w:t>
                      </w:r>
                    </w:p>
                    <w:p w14:paraId="6BB1735B" w14:textId="1501B160" w:rsidR="006628E2" w:rsidRPr="00F52776" w:rsidRDefault="00F52776" w:rsidP="00F74C45">
                      <w:pPr>
                        <w:spacing w:line="168" w:lineRule="auto"/>
                        <w:rPr>
                          <w:rFonts w:ascii="Calibri Light" w:hAnsi="Calibri Light" w:cs="Calibri Light"/>
                          <w:szCs w:val="24"/>
                        </w:rPr>
                      </w:pPr>
                      <w:r w:rsidRPr="00F52776">
                        <w:rPr>
                          <w:rFonts w:ascii="Calibri Light" w:hAnsi="Calibri Light" w:cs="Calibri Light"/>
                          <w:szCs w:val="24"/>
                        </w:rPr>
                        <w:t>12.11</w:t>
                      </w:r>
                      <w:r w:rsidR="006628E2" w:rsidRPr="00F52776">
                        <w:rPr>
                          <w:rFonts w:ascii="Calibri Light" w:hAnsi="Calibri Light" w:cs="Calibri Light"/>
                          <w:szCs w:val="24"/>
                        </w:rPr>
                        <w:t>.2021</w:t>
                      </w:r>
                    </w:p>
                    <w:p w14:paraId="406B58A4" w14:textId="5A3FA928" w:rsidR="006628E2" w:rsidRPr="007F2EB7" w:rsidRDefault="006628E2" w:rsidP="00F74C45">
                      <w:pPr>
                        <w:spacing w:line="168" w:lineRule="auto"/>
                        <w:rPr>
                          <w:rFonts w:ascii="Calibri Light" w:hAnsi="Calibri Light" w:cs="Calibri Light"/>
                          <w:color w:val="000000" w:themeColor="text1"/>
                          <w:szCs w:val="24"/>
                        </w:rPr>
                      </w:pPr>
                    </w:p>
                    <w:p w14:paraId="71345B13" w14:textId="77777777" w:rsidR="006628E2" w:rsidRPr="007F2EB7" w:rsidRDefault="006628E2" w:rsidP="00F74C45">
                      <w:pPr>
                        <w:spacing w:line="168" w:lineRule="auto"/>
                        <w:rPr>
                          <w:rFonts w:ascii="Calibri Light" w:hAnsi="Calibri Light" w:cs="Calibri Light"/>
                          <w:color w:val="000000" w:themeColor="text1"/>
                          <w:szCs w:val="24"/>
                        </w:rPr>
                      </w:pPr>
                    </w:p>
                    <w:p w14:paraId="0096DD65" w14:textId="77777777" w:rsidR="006628E2" w:rsidRDefault="006628E2" w:rsidP="00F74C45">
                      <w:pPr>
                        <w:spacing w:line="168" w:lineRule="auto"/>
                      </w:pPr>
                    </w:p>
                  </w:txbxContent>
                </v:textbox>
              </v:shape>
            </w:pict>
          </mc:Fallback>
        </mc:AlternateContent>
      </w:r>
    </w:p>
    <w:p w14:paraId="11C918C8" w14:textId="77777777" w:rsidR="00A659F9" w:rsidRDefault="00A659F9">
      <w:pPr>
        <w:rPr>
          <w:b/>
          <w:caps/>
          <w:sz w:val="32"/>
        </w:rPr>
      </w:pPr>
      <w:r>
        <w:br w:type="page"/>
      </w:r>
    </w:p>
    <w:p w14:paraId="5DBA121B" w14:textId="5B437511" w:rsidR="00392FA7" w:rsidRPr="00C17483" w:rsidRDefault="00392FA7" w:rsidP="00392FA7">
      <w:pPr>
        <w:pStyle w:val="Unummerertoverskrift"/>
        <w:jc w:val="both"/>
      </w:pPr>
      <w:bookmarkStart w:id="0" w:name="_Toc87620835"/>
      <w:r>
        <w:lastRenderedPageBreak/>
        <w:t>Forord</w:t>
      </w:r>
      <w:bookmarkEnd w:id="0"/>
    </w:p>
    <w:p w14:paraId="7359E4C3" w14:textId="7499FB86" w:rsidR="00F760AF" w:rsidRDefault="00320128" w:rsidP="001A0EC4">
      <w:r>
        <w:t xml:space="preserve">Fase 1 </w:t>
      </w:r>
      <w:r w:rsidR="00AE12E2">
        <w:t>av</w:t>
      </w:r>
      <w:r>
        <w:t xml:space="preserve"> </w:t>
      </w:r>
      <w:r w:rsidR="00636DE8">
        <w:t>B</w:t>
      </w:r>
      <w:r>
        <w:t xml:space="preserve">ypakke Nedre Glomma ble vedtatt i Stortinget </w:t>
      </w:r>
      <w:r w:rsidR="00B836D9">
        <w:t>i 20</w:t>
      </w:r>
      <w:r w:rsidR="00EC7AD5">
        <w:t>15</w:t>
      </w:r>
      <w:r w:rsidR="00B075B4">
        <w:t xml:space="preserve"> ved behandling av</w:t>
      </w:r>
      <w:r w:rsidR="00B836D9">
        <w:t xml:space="preserve"> </w:t>
      </w:r>
      <w:r w:rsidR="00C457D4">
        <w:t>P</w:t>
      </w:r>
      <w:r w:rsidR="00B836D9">
        <w:t>rop</w:t>
      </w:r>
      <w:r w:rsidR="00C457D4">
        <w:t>.</w:t>
      </w:r>
      <w:r w:rsidR="00B836D9">
        <w:t xml:space="preserve"> 50</w:t>
      </w:r>
      <w:r w:rsidR="79829866">
        <w:t xml:space="preserve"> </w:t>
      </w:r>
      <w:r w:rsidR="00B836D9">
        <w:t>S</w:t>
      </w:r>
      <w:r w:rsidR="00C457D4">
        <w:t xml:space="preserve"> (2014-2015</w:t>
      </w:r>
      <w:r w:rsidR="00AE12E2">
        <w:t>)</w:t>
      </w:r>
      <w:r w:rsidR="001F06CC">
        <w:t>. E</w:t>
      </w:r>
      <w:r w:rsidR="001252A1">
        <w:t xml:space="preserve">n bomring i Fredrikstad </w:t>
      </w:r>
      <w:r w:rsidR="003A3716">
        <w:t>ble</w:t>
      </w:r>
      <w:r w:rsidR="00C818CC">
        <w:t xml:space="preserve"> å</w:t>
      </w:r>
      <w:r w:rsidR="002C33AD">
        <w:t>pnet</w:t>
      </w:r>
      <w:r w:rsidR="00DC62A5">
        <w:t xml:space="preserve"> </w:t>
      </w:r>
      <w:r w:rsidR="001252A1">
        <w:t>i 2019</w:t>
      </w:r>
      <w:r w:rsidR="000E104A">
        <w:t>.</w:t>
      </w:r>
    </w:p>
    <w:p w14:paraId="5351BB70" w14:textId="7D74FC3A" w:rsidR="00FA55B2" w:rsidRDefault="00E85D4B" w:rsidP="001A0EC4">
      <w:r>
        <w:t>Høsten 2018 vedto</w:t>
      </w:r>
      <w:r w:rsidR="00181BF3">
        <w:t>k</w:t>
      </w:r>
      <w:r>
        <w:t xml:space="preserve"> Østfold </w:t>
      </w:r>
      <w:r w:rsidR="00181BF3">
        <w:t>f</w:t>
      </w:r>
      <w:r>
        <w:t xml:space="preserve">ylkesting og </w:t>
      </w:r>
      <w:r w:rsidR="355DD47E">
        <w:t>by</w:t>
      </w:r>
      <w:r w:rsidR="00047028">
        <w:t xml:space="preserve">styrene i Sarpsborg og Fredrikstad fase 2 av </w:t>
      </w:r>
      <w:r w:rsidR="00EA1C62">
        <w:t>B</w:t>
      </w:r>
      <w:r w:rsidR="00047028">
        <w:t>ypakke Nedre Glomma</w:t>
      </w:r>
      <w:r w:rsidR="00181BF3">
        <w:t>.</w:t>
      </w:r>
      <w:r w:rsidR="0060553F">
        <w:t xml:space="preserve"> </w:t>
      </w:r>
      <w:r w:rsidR="00062969">
        <w:t xml:space="preserve">Forslaget til </w:t>
      </w:r>
      <w:r w:rsidR="00FA55B2">
        <w:t xml:space="preserve">fase 2 ble oversendt </w:t>
      </w:r>
      <w:r w:rsidR="7D5AF183">
        <w:t xml:space="preserve">Statens vegvesen </w:t>
      </w:r>
      <w:r w:rsidR="00FA55B2">
        <w:t>Vegdirektoratet våren 2019.</w:t>
      </w:r>
      <w:r w:rsidR="007A432E">
        <w:t xml:space="preserve"> </w:t>
      </w:r>
    </w:p>
    <w:p w14:paraId="6D31AFEC" w14:textId="1F811A47" w:rsidR="00E32A20" w:rsidRDefault="7BF9710C" w:rsidP="001A0EC4">
      <w:r>
        <w:t>Høsten 2019 ble</w:t>
      </w:r>
      <w:r w:rsidR="3058944C">
        <w:t xml:space="preserve"> regjeringen </w:t>
      </w:r>
      <w:r w:rsidR="1657DC85">
        <w:t xml:space="preserve">Solberg </w:t>
      </w:r>
      <w:r w:rsidR="3058944C">
        <w:t>enige om et</w:t>
      </w:r>
      <w:r w:rsidR="2BA10146">
        <w:t xml:space="preserve"> </w:t>
      </w:r>
      <w:r w:rsidR="1657DC85">
        <w:t>bompengeforlik</w:t>
      </w:r>
      <w:r w:rsidR="2BA10146">
        <w:t>. Forliket</w:t>
      </w:r>
      <w:r w:rsidR="2999730D">
        <w:t xml:space="preserve"> stilte </w:t>
      </w:r>
      <w:r w:rsidR="2BA10146">
        <w:t xml:space="preserve">blant annet </w:t>
      </w:r>
      <w:r w:rsidR="2999730D">
        <w:t xml:space="preserve">krav til ny behandling av </w:t>
      </w:r>
      <w:r w:rsidR="099AB17D">
        <w:t>ikke</w:t>
      </w:r>
      <w:r w:rsidR="25881296">
        <w:t>-</w:t>
      </w:r>
      <w:r w:rsidR="099AB17D">
        <w:t xml:space="preserve">godkjente bypakker, krav om 20 % egenandel </w:t>
      </w:r>
      <w:r w:rsidR="2BA10146">
        <w:t>for</w:t>
      </w:r>
      <w:r w:rsidR="099AB17D">
        <w:t xml:space="preserve"> </w:t>
      </w:r>
      <w:r w:rsidR="74F537EF">
        <w:t>kommunale</w:t>
      </w:r>
      <w:r w:rsidR="5940FD80">
        <w:t>-,</w:t>
      </w:r>
      <w:r w:rsidR="74F537EF">
        <w:t xml:space="preserve"> og fylkeskommunale </w:t>
      </w:r>
      <w:r w:rsidR="099AB17D">
        <w:t>pros</w:t>
      </w:r>
      <w:r w:rsidR="1BDD3768">
        <w:t>je</w:t>
      </w:r>
      <w:r w:rsidR="099AB17D">
        <w:t>kter</w:t>
      </w:r>
      <w:r w:rsidR="0C1194EE">
        <w:t>,</w:t>
      </w:r>
      <w:r w:rsidR="689024C0">
        <w:t xml:space="preserve"> og</w:t>
      </w:r>
      <w:r w:rsidR="61E1FC16">
        <w:t xml:space="preserve"> </w:t>
      </w:r>
      <w:r w:rsidR="61B98C10">
        <w:t>at</w:t>
      </w:r>
      <w:r w:rsidR="61E1FC16">
        <w:t xml:space="preserve"> innretninge</w:t>
      </w:r>
      <w:r w:rsidR="689024C0">
        <w:t>n</w:t>
      </w:r>
      <w:r w:rsidR="61E1FC16">
        <w:t xml:space="preserve"> på bypakken må bidra til å nå nullvekstmålet</w:t>
      </w:r>
      <w:r w:rsidR="689024C0">
        <w:t xml:space="preserve"> </w:t>
      </w:r>
      <w:r w:rsidR="31497617">
        <w:t>som innebærer at all vekst i personbiltrafikken tas med kollektiv, gange og sykkel.</w:t>
      </w:r>
    </w:p>
    <w:p w14:paraId="55E47C9F" w14:textId="4C1A0954" w:rsidR="00163CE3" w:rsidRDefault="00E32A20">
      <w:r>
        <w:t>S</w:t>
      </w:r>
      <w:r w:rsidR="00496AB4">
        <w:t xml:space="preserve">tyringsgruppen for samarbeidsavtalen om areal- og transportutvikling i Nedre Glomma </w:t>
      </w:r>
      <w:r>
        <w:t>besluttet</w:t>
      </w:r>
      <w:r w:rsidR="00BA65A8">
        <w:t xml:space="preserve"> </w:t>
      </w:r>
      <w:r w:rsidR="00496AB4">
        <w:t>å nedsette en prosjektgruppe</w:t>
      </w:r>
      <w:r w:rsidR="007A5145">
        <w:t xml:space="preserve"> </w:t>
      </w:r>
      <w:r w:rsidR="00BA65A8">
        <w:t xml:space="preserve">som skulle utarbeide et nytt revidert forslag </w:t>
      </w:r>
      <w:r w:rsidR="001212D3">
        <w:t xml:space="preserve">av </w:t>
      </w:r>
      <w:r w:rsidR="00A1705C">
        <w:t>B</w:t>
      </w:r>
      <w:r w:rsidR="001212D3">
        <w:t>ypakke Nedre Glomma</w:t>
      </w:r>
      <w:r w:rsidR="00155710">
        <w:t xml:space="preserve"> fase 2</w:t>
      </w:r>
      <w:r w:rsidR="001212D3">
        <w:t>.</w:t>
      </w:r>
    </w:p>
    <w:p w14:paraId="0B4AAFAD" w14:textId="63AC6311" w:rsidR="00C02193" w:rsidRDefault="00163CE3">
      <w:r>
        <w:t>Kostnader og framdriftsp</w:t>
      </w:r>
      <w:r w:rsidR="004A0192">
        <w:t xml:space="preserve">lan for en </w:t>
      </w:r>
      <w:r w:rsidR="00995A5C">
        <w:t xml:space="preserve">redusert </w:t>
      </w:r>
      <w:r w:rsidR="004A0192">
        <w:t>portefølje i bypakken</w:t>
      </w:r>
      <w:r w:rsidR="00A226C6">
        <w:t xml:space="preserve"> er revidert, og det er gjennomført nye bompenge- og trafikkberegninger</w:t>
      </w:r>
      <w:r w:rsidR="00961F5F">
        <w:t xml:space="preserve"> basert på de nye forutsetningene</w:t>
      </w:r>
      <w:r w:rsidR="00995A5C">
        <w:t>.</w:t>
      </w:r>
    </w:p>
    <w:p w14:paraId="0AFD8A77" w14:textId="7904F246" w:rsidR="00390FB9" w:rsidRDefault="00C02193">
      <w:r>
        <w:t xml:space="preserve">Nedre </w:t>
      </w:r>
      <w:r w:rsidR="00193DDF">
        <w:t xml:space="preserve">Glommaregionen mottar </w:t>
      </w:r>
      <w:r w:rsidR="00365D6D">
        <w:t>gjennom en avtale med Samferdselsdepartementet belønningsmidler og midler til reduserte priser i kollektivtilbudet.</w:t>
      </w:r>
    </w:p>
    <w:p w14:paraId="4DCF66A8" w14:textId="515AC4C8" w:rsidR="007F7B8A" w:rsidRDefault="007F7B8A">
      <w:r>
        <w:t>Nedre Glommaregionen er også ett av de ni byområdene</w:t>
      </w:r>
      <w:r w:rsidR="0019408B">
        <w:t xml:space="preserve"> i Norge der det er aktuelt å inngå en byvekstavtale med staten. Bompengeordningen for Bypakke Nedre Glomma forutsettes å inngå som et vesentlig element</w:t>
      </w:r>
      <w:r w:rsidR="00AB35EF">
        <w:t xml:space="preserve"> i en byveks</w:t>
      </w:r>
      <w:r w:rsidR="003A3716">
        <w:t>t</w:t>
      </w:r>
      <w:r w:rsidR="00AB35EF">
        <w:t>avtale. For å inngå en byvekstavtale stiller staten krav om at det er vedtak om en l</w:t>
      </w:r>
      <w:r w:rsidR="007F0A25">
        <w:t xml:space="preserve">okal bypakke, og </w:t>
      </w:r>
      <w:r w:rsidR="00A64CD1">
        <w:t>statlige midler (</w:t>
      </w:r>
      <w:r w:rsidR="007F0A25">
        <w:t xml:space="preserve">belønningsmidler og </w:t>
      </w:r>
      <w:r w:rsidR="00654265">
        <w:t xml:space="preserve">tilskudd til reduserte </w:t>
      </w:r>
      <w:r w:rsidR="007132F1">
        <w:t>billett</w:t>
      </w:r>
      <w:r w:rsidR="00654265">
        <w:t>priser</w:t>
      </w:r>
      <w:r w:rsidR="00CA0D6A">
        <w:t xml:space="preserve"> </w:t>
      </w:r>
      <w:r w:rsidR="00966B98">
        <w:t>på</w:t>
      </w:r>
      <w:r w:rsidR="00CA0D6A">
        <w:t xml:space="preserve"> kollektivtra</w:t>
      </w:r>
      <w:r w:rsidR="00295CCD">
        <w:t>fikken</w:t>
      </w:r>
      <w:r w:rsidR="00A64CD1">
        <w:t>)</w:t>
      </w:r>
      <w:r w:rsidR="007F0A25">
        <w:t xml:space="preserve"> vil inngå som en del av </w:t>
      </w:r>
      <w:r w:rsidR="001A24DC">
        <w:t xml:space="preserve">en slik avtale. </w:t>
      </w:r>
    </w:p>
    <w:p w14:paraId="678C34D6" w14:textId="05F5EEB2" w:rsidR="009869A3" w:rsidRDefault="20E0F610">
      <w:r>
        <w:t>Formålet</w:t>
      </w:r>
      <w:r w:rsidR="0BA7939A">
        <w:t xml:space="preserve"> med dette dokumentet er å </w:t>
      </w:r>
      <w:r w:rsidR="6E581D3C">
        <w:t xml:space="preserve">gi </w:t>
      </w:r>
      <w:r w:rsidR="617CFE71">
        <w:t xml:space="preserve">et </w:t>
      </w:r>
      <w:r w:rsidR="0BA7939A">
        <w:t xml:space="preserve">grunnlag for den lokalpolitiske behandlingen av </w:t>
      </w:r>
      <w:r w:rsidR="473FFC4C">
        <w:t xml:space="preserve">Bypakke Nedre Glomma </w:t>
      </w:r>
      <w:r w:rsidR="6E581D3C">
        <w:t>fase 2 og samtidig være et grunnlag</w:t>
      </w:r>
      <w:r w:rsidR="617CFE71">
        <w:t xml:space="preserve"> for det videre arbeid</w:t>
      </w:r>
      <w:r w:rsidR="79B2B993">
        <w:t>et</w:t>
      </w:r>
      <w:r w:rsidR="617CFE71">
        <w:t xml:space="preserve"> </w:t>
      </w:r>
      <w:r w:rsidR="69F15D7B">
        <w:t xml:space="preserve">fram mot </w:t>
      </w:r>
      <w:r w:rsidR="00F760AF">
        <w:t xml:space="preserve">en godkjenning </w:t>
      </w:r>
      <w:r w:rsidR="69F15D7B">
        <w:t>i Stortinget.</w:t>
      </w:r>
    </w:p>
    <w:p w14:paraId="0B1031D0" w14:textId="4B10AB15" w:rsidR="005C5048" w:rsidRDefault="0007777F">
      <w:r>
        <w:t>I de nye retningslinjene for bypakker krever staten at det gjennomføres porteføljestyring</w:t>
      </w:r>
      <w:r w:rsidR="00824994">
        <w:t>. Det</w:t>
      </w:r>
      <w:r w:rsidR="4840A459">
        <w:t>te</w:t>
      </w:r>
      <w:r w:rsidR="1F5B983F">
        <w:t xml:space="preserve"> innebære</w:t>
      </w:r>
      <w:r w:rsidR="7A3623FE">
        <w:t>r</w:t>
      </w:r>
      <w:r w:rsidR="00824994">
        <w:t xml:space="preserve"> at det kan bli endringer i den vedtatte porteføljen</w:t>
      </w:r>
      <w:r w:rsidR="00992F1F">
        <w:t>.</w:t>
      </w:r>
    </w:p>
    <w:p w14:paraId="598027C2" w14:textId="6E634159" w:rsidR="005A0CEB" w:rsidRPr="0014773A" w:rsidRDefault="005A0CEB">
      <w:r>
        <w:t>Alle kostnad</w:t>
      </w:r>
      <w:r w:rsidR="004326F1">
        <w:t>stall</w:t>
      </w:r>
      <w:r>
        <w:t xml:space="preserve"> i </w:t>
      </w:r>
      <w:r w:rsidR="00B14D7A">
        <w:t xml:space="preserve">dette grunnlaget for lokalpolitisk behandling av </w:t>
      </w:r>
      <w:r w:rsidR="00D12F9E">
        <w:t>fase 2</w:t>
      </w:r>
      <w:r w:rsidR="00B14D7A">
        <w:t xml:space="preserve"> for Bypakke Nedre Glomma er i mi</w:t>
      </w:r>
      <w:r w:rsidR="004326F1">
        <w:t>llioner</w:t>
      </w:r>
      <w:r w:rsidR="003C59CE">
        <w:t>,</w:t>
      </w:r>
      <w:r w:rsidR="00EE41DF">
        <w:t xml:space="preserve"> </w:t>
      </w:r>
      <w:r w:rsidR="004326F1">
        <w:t>2021 kroner</w:t>
      </w:r>
      <w:r w:rsidR="005D0716">
        <w:t xml:space="preserve">, </w:t>
      </w:r>
      <w:r w:rsidR="00EE41DF">
        <w:t>og</w:t>
      </w:r>
      <w:r w:rsidR="00155710">
        <w:t xml:space="preserve"> er</w:t>
      </w:r>
      <w:r w:rsidR="00EE41DF">
        <w:t xml:space="preserve"> inkludert mva.</w:t>
      </w:r>
      <w:r w:rsidR="005D0716">
        <w:t xml:space="preserve"> dersom annet ikke fremkommer. </w:t>
      </w:r>
    </w:p>
    <w:p w14:paraId="7FD3F782" w14:textId="258CA1AA" w:rsidR="0033521A" w:rsidRPr="00C17483" w:rsidRDefault="0033521A" w:rsidP="00D34654">
      <w:pPr>
        <w:pStyle w:val="Unummerertoverskrift"/>
        <w:jc w:val="both"/>
      </w:pPr>
      <w:bookmarkStart w:id="1" w:name="_Toc87620836"/>
      <w:r w:rsidRPr="00C17483">
        <w:lastRenderedPageBreak/>
        <w:t>Innholdsfortegnelse</w:t>
      </w:r>
      <w:bookmarkEnd w:id="1"/>
    </w:p>
    <w:bookmarkStart w:id="2" w:name="_Toc388397032"/>
    <w:p w14:paraId="5454156D" w14:textId="7B4F3D80" w:rsidR="0024380A" w:rsidRDefault="00404CDC">
      <w:pPr>
        <w:pStyle w:val="INNH1"/>
        <w:rPr>
          <w:rFonts w:eastAsiaTheme="minorEastAsia" w:cstheme="minorBidi"/>
          <w:b w:val="0"/>
          <w:noProof/>
          <w:sz w:val="22"/>
          <w:szCs w:val="22"/>
          <w:lang w:eastAsia="nb-NO"/>
        </w:rPr>
      </w:pPr>
      <w:r w:rsidRPr="00C17483">
        <w:fldChar w:fldCharType="begin"/>
      </w:r>
      <w:r w:rsidR="0033521A" w:rsidRPr="00C17483">
        <w:instrText xml:space="preserve"> TOC \o "1-3" \t "Unummerert overskrift;1" </w:instrText>
      </w:r>
      <w:r w:rsidRPr="00C17483">
        <w:fldChar w:fldCharType="separate"/>
      </w:r>
      <w:r w:rsidR="0024380A">
        <w:rPr>
          <w:noProof/>
        </w:rPr>
        <w:t>Forord</w:t>
      </w:r>
      <w:r w:rsidR="0024380A">
        <w:rPr>
          <w:noProof/>
        </w:rPr>
        <w:tab/>
      </w:r>
      <w:r w:rsidR="0024380A">
        <w:rPr>
          <w:noProof/>
        </w:rPr>
        <w:fldChar w:fldCharType="begin"/>
      </w:r>
      <w:r w:rsidR="0024380A">
        <w:rPr>
          <w:noProof/>
        </w:rPr>
        <w:instrText xml:space="preserve"> PAGEREF _Toc87620835 \h </w:instrText>
      </w:r>
      <w:r w:rsidR="0024380A">
        <w:rPr>
          <w:noProof/>
        </w:rPr>
      </w:r>
      <w:r w:rsidR="0024380A">
        <w:rPr>
          <w:noProof/>
        </w:rPr>
        <w:fldChar w:fldCharType="separate"/>
      </w:r>
      <w:r w:rsidR="0024380A">
        <w:rPr>
          <w:noProof/>
        </w:rPr>
        <w:t>2</w:t>
      </w:r>
      <w:r w:rsidR="0024380A">
        <w:rPr>
          <w:noProof/>
        </w:rPr>
        <w:fldChar w:fldCharType="end"/>
      </w:r>
    </w:p>
    <w:p w14:paraId="38C6CEA4" w14:textId="467CB412" w:rsidR="0024380A" w:rsidRDefault="0024380A">
      <w:pPr>
        <w:pStyle w:val="INNH1"/>
        <w:rPr>
          <w:rFonts w:eastAsiaTheme="minorEastAsia" w:cstheme="minorBidi"/>
          <w:b w:val="0"/>
          <w:noProof/>
          <w:sz w:val="22"/>
          <w:szCs w:val="22"/>
          <w:lang w:eastAsia="nb-NO"/>
        </w:rPr>
      </w:pPr>
      <w:r>
        <w:rPr>
          <w:noProof/>
        </w:rPr>
        <w:t>Innholdsfortegnelse</w:t>
      </w:r>
      <w:r>
        <w:rPr>
          <w:noProof/>
        </w:rPr>
        <w:tab/>
      </w:r>
      <w:r>
        <w:rPr>
          <w:noProof/>
        </w:rPr>
        <w:fldChar w:fldCharType="begin"/>
      </w:r>
      <w:r>
        <w:rPr>
          <w:noProof/>
        </w:rPr>
        <w:instrText xml:space="preserve"> PAGEREF _Toc87620836 \h </w:instrText>
      </w:r>
      <w:r>
        <w:rPr>
          <w:noProof/>
        </w:rPr>
      </w:r>
      <w:r>
        <w:rPr>
          <w:noProof/>
        </w:rPr>
        <w:fldChar w:fldCharType="separate"/>
      </w:r>
      <w:r>
        <w:rPr>
          <w:noProof/>
        </w:rPr>
        <w:t>3</w:t>
      </w:r>
      <w:r>
        <w:rPr>
          <w:noProof/>
        </w:rPr>
        <w:fldChar w:fldCharType="end"/>
      </w:r>
    </w:p>
    <w:p w14:paraId="3DF22D77" w14:textId="19287401" w:rsidR="0024380A" w:rsidRDefault="0024380A">
      <w:pPr>
        <w:pStyle w:val="INNH1"/>
        <w:rPr>
          <w:rFonts w:eastAsiaTheme="minorEastAsia" w:cstheme="minorBidi"/>
          <w:b w:val="0"/>
          <w:noProof/>
          <w:sz w:val="22"/>
          <w:szCs w:val="22"/>
          <w:lang w:eastAsia="nb-NO"/>
        </w:rPr>
      </w:pPr>
      <w:r>
        <w:rPr>
          <w:noProof/>
        </w:rPr>
        <w:t>1</w:t>
      </w:r>
      <w:r>
        <w:rPr>
          <w:rFonts w:eastAsiaTheme="minorEastAsia" w:cstheme="minorBidi"/>
          <w:b w:val="0"/>
          <w:noProof/>
          <w:sz w:val="22"/>
          <w:szCs w:val="22"/>
          <w:lang w:eastAsia="nb-NO"/>
        </w:rPr>
        <w:tab/>
      </w:r>
      <w:r>
        <w:rPr>
          <w:noProof/>
        </w:rPr>
        <w:t>Bakgrunn</w:t>
      </w:r>
      <w:r>
        <w:rPr>
          <w:noProof/>
        </w:rPr>
        <w:tab/>
      </w:r>
      <w:r>
        <w:rPr>
          <w:noProof/>
        </w:rPr>
        <w:fldChar w:fldCharType="begin"/>
      </w:r>
      <w:r>
        <w:rPr>
          <w:noProof/>
        </w:rPr>
        <w:instrText xml:space="preserve"> PAGEREF _Toc87620837 \h </w:instrText>
      </w:r>
      <w:r>
        <w:rPr>
          <w:noProof/>
        </w:rPr>
      </w:r>
      <w:r>
        <w:rPr>
          <w:noProof/>
        </w:rPr>
        <w:fldChar w:fldCharType="separate"/>
      </w:r>
      <w:r>
        <w:rPr>
          <w:noProof/>
        </w:rPr>
        <w:t>4</w:t>
      </w:r>
      <w:r>
        <w:rPr>
          <w:noProof/>
        </w:rPr>
        <w:fldChar w:fldCharType="end"/>
      </w:r>
    </w:p>
    <w:p w14:paraId="0EC6F770" w14:textId="70497061" w:rsidR="0024380A" w:rsidRDefault="0024380A">
      <w:pPr>
        <w:pStyle w:val="INNH2"/>
        <w:rPr>
          <w:rFonts w:eastAsiaTheme="minorEastAsia" w:cstheme="minorBidi"/>
          <w:b w:val="0"/>
          <w:noProof/>
          <w:sz w:val="22"/>
          <w:lang w:eastAsia="nb-NO"/>
        </w:rPr>
      </w:pPr>
      <w:r>
        <w:rPr>
          <w:noProof/>
        </w:rPr>
        <w:t>1.1</w:t>
      </w:r>
      <w:r>
        <w:rPr>
          <w:rFonts w:eastAsiaTheme="minorEastAsia" w:cstheme="minorBidi"/>
          <w:b w:val="0"/>
          <w:noProof/>
          <w:sz w:val="22"/>
          <w:lang w:eastAsia="nb-NO"/>
        </w:rPr>
        <w:tab/>
      </w:r>
      <w:r>
        <w:rPr>
          <w:noProof/>
        </w:rPr>
        <w:t>Samarbeidsavtale om areal- og transportutvikling i Nedre Glomma 2021-2026.</w:t>
      </w:r>
      <w:r>
        <w:rPr>
          <w:noProof/>
        </w:rPr>
        <w:tab/>
      </w:r>
      <w:r>
        <w:rPr>
          <w:noProof/>
        </w:rPr>
        <w:fldChar w:fldCharType="begin"/>
      </w:r>
      <w:r>
        <w:rPr>
          <w:noProof/>
        </w:rPr>
        <w:instrText xml:space="preserve"> PAGEREF _Toc87620838 \h </w:instrText>
      </w:r>
      <w:r>
        <w:rPr>
          <w:noProof/>
        </w:rPr>
      </w:r>
      <w:r>
        <w:rPr>
          <w:noProof/>
        </w:rPr>
        <w:fldChar w:fldCharType="separate"/>
      </w:r>
      <w:r>
        <w:rPr>
          <w:noProof/>
        </w:rPr>
        <w:t>4</w:t>
      </w:r>
      <w:r>
        <w:rPr>
          <w:noProof/>
        </w:rPr>
        <w:fldChar w:fldCharType="end"/>
      </w:r>
    </w:p>
    <w:p w14:paraId="020F48ED" w14:textId="619EE3F9" w:rsidR="0024380A" w:rsidRDefault="0024380A">
      <w:pPr>
        <w:pStyle w:val="INNH2"/>
        <w:rPr>
          <w:rFonts w:eastAsiaTheme="minorEastAsia" w:cstheme="minorBidi"/>
          <w:b w:val="0"/>
          <w:noProof/>
          <w:sz w:val="22"/>
          <w:lang w:eastAsia="nb-NO"/>
        </w:rPr>
      </w:pPr>
      <w:r>
        <w:rPr>
          <w:noProof/>
        </w:rPr>
        <w:t>1.2</w:t>
      </w:r>
      <w:r>
        <w:rPr>
          <w:rFonts w:eastAsiaTheme="minorEastAsia" w:cstheme="minorBidi"/>
          <w:b w:val="0"/>
          <w:noProof/>
          <w:sz w:val="22"/>
          <w:lang w:eastAsia="nb-NO"/>
        </w:rPr>
        <w:tab/>
      </w:r>
      <w:r>
        <w:rPr>
          <w:noProof/>
        </w:rPr>
        <w:t>Tidligere føringer og vedtak</w:t>
      </w:r>
      <w:r>
        <w:rPr>
          <w:noProof/>
        </w:rPr>
        <w:tab/>
      </w:r>
      <w:r>
        <w:rPr>
          <w:noProof/>
        </w:rPr>
        <w:fldChar w:fldCharType="begin"/>
      </w:r>
      <w:r>
        <w:rPr>
          <w:noProof/>
        </w:rPr>
        <w:instrText xml:space="preserve"> PAGEREF _Toc87620839 \h </w:instrText>
      </w:r>
      <w:r>
        <w:rPr>
          <w:noProof/>
        </w:rPr>
      </w:r>
      <w:r>
        <w:rPr>
          <w:noProof/>
        </w:rPr>
        <w:fldChar w:fldCharType="separate"/>
      </w:r>
      <w:r>
        <w:rPr>
          <w:noProof/>
        </w:rPr>
        <w:t>5</w:t>
      </w:r>
      <w:r>
        <w:rPr>
          <w:noProof/>
        </w:rPr>
        <w:fldChar w:fldCharType="end"/>
      </w:r>
    </w:p>
    <w:p w14:paraId="1F6D5948" w14:textId="351A363D" w:rsidR="0024380A" w:rsidRDefault="0024380A">
      <w:pPr>
        <w:pStyle w:val="INNH2"/>
        <w:rPr>
          <w:rFonts w:eastAsiaTheme="minorEastAsia" w:cstheme="minorBidi"/>
          <w:b w:val="0"/>
          <w:noProof/>
          <w:sz w:val="22"/>
          <w:lang w:eastAsia="nb-NO"/>
        </w:rPr>
      </w:pPr>
      <w:r>
        <w:rPr>
          <w:noProof/>
        </w:rPr>
        <w:t>1.3</w:t>
      </w:r>
      <w:r>
        <w:rPr>
          <w:rFonts w:eastAsiaTheme="minorEastAsia" w:cstheme="minorBidi"/>
          <w:b w:val="0"/>
          <w:noProof/>
          <w:sz w:val="22"/>
          <w:lang w:eastAsia="nb-NO"/>
        </w:rPr>
        <w:tab/>
      </w:r>
      <w:r>
        <w:rPr>
          <w:noProof/>
        </w:rPr>
        <w:t>Nasjonal Transportplan (NTP) 2022-2033</w:t>
      </w:r>
      <w:r>
        <w:rPr>
          <w:noProof/>
        </w:rPr>
        <w:tab/>
      </w:r>
      <w:r>
        <w:rPr>
          <w:noProof/>
        </w:rPr>
        <w:fldChar w:fldCharType="begin"/>
      </w:r>
      <w:r>
        <w:rPr>
          <w:noProof/>
        </w:rPr>
        <w:instrText xml:space="preserve"> PAGEREF _Toc87620840 \h </w:instrText>
      </w:r>
      <w:r>
        <w:rPr>
          <w:noProof/>
        </w:rPr>
      </w:r>
      <w:r>
        <w:rPr>
          <w:noProof/>
        </w:rPr>
        <w:fldChar w:fldCharType="separate"/>
      </w:r>
      <w:r>
        <w:rPr>
          <w:noProof/>
        </w:rPr>
        <w:t>6</w:t>
      </w:r>
      <w:r>
        <w:rPr>
          <w:noProof/>
        </w:rPr>
        <w:fldChar w:fldCharType="end"/>
      </w:r>
    </w:p>
    <w:p w14:paraId="4106E6F1" w14:textId="1565AF45" w:rsidR="0024380A" w:rsidRDefault="0024380A">
      <w:pPr>
        <w:pStyle w:val="INNH2"/>
        <w:rPr>
          <w:rFonts w:eastAsiaTheme="minorEastAsia" w:cstheme="minorBidi"/>
          <w:b w:val="0"/>
          <w:noProof/>
          <w:sz w:val="22"/>
          <w:lang w:eastAsia="nb-NO"/>
        </w:rPr>
      </w:pPr>
      <w:r>
        <w:rPr>
          <w:noProof/>
        </w:rPr>
        <w:t>1.4</w:t>
      </w:r>
      <w:r>
        <w:rPr>
          <w:rFonts w:eastAsiaTheme="minorEastAsia" w:cstheme="minorBidi"/>
          <w:b w:val="0"/>
          <w:noProof/>
          <w:sz w:val="22"/>
          <w:lang w:eastAsia="nb-NO"/>
        </w:rPr>
        <w:tab/>
      </w:r>
      <w:r>
        <w:rPr>
          <w:noProof/>
        </w:rPr>
        <w:t>Regionale føringer og strategier</w:t>
      </w:r>
      <w:r>
        <w:rPr>
          <w:noProof/>
        </w:rPr>
        <w:tab/>
      </w:r>
      <w:r>
        <w:rPr>
          <w:noProof/>
        </w:rPr>
        <w:fldChar w:fldCharType="begin"/>
      </w:r>
      <w:r>
        <w:rPr>
          <w:noProof/>
        </w:rPr>
        <w:instrText xml:space="preserve"> PAGEREF _Toc87620841 \h </w:instrText>
      </w:r>
      <w:r>
        <w:rPr>
          <w:noProof/>
        </w:rPr>
      </w:r>
      <w:r>
        <w:rPr>
          <w:noProof/>
        </w:rPr>
        <w:fldChar w:fldCharType="separate"/>
      </w:r>
      <w:r>
        <w:rPr>
          <w:noProof/>
        </w:rPr>
        <w:t>7</w:t>
      </w:r>
      <w:r>
        <w:rPr>
          <w:noProof/>
        </w:rPr>
        <w:fldChar w:fldCharType="end"/>
      </w:r>
    </w:p>
    <w:p w14:paraId="40D6767B" w14:textId="19DE00EB" w:rsidR="0024380A" w:rsidRDefault="0024380A">
      <w:pPr>
        <w:pStyle w:val="INNH2"/>
        <w:rPr>
          <w:rFonts w:eastAsiaTheme="minorEastAsia" w:cstheme="minorBidi"/>
          <w:b w:val="0"/>
          <w:noProof/>
          <w:sz w:val="22"/>
          <w:lang w:eastAsia="nb-NO"/>
        </w:rPr>
      </w:pPr>
      <w:r>
        <w:rPr>
          <w:noProof/>
        </w:rPr>
        <w:t>1.5</w:t>
      </w:r>
      <w:r>
        <w:rPr>
          <w:rFonts w:eastAsiaTheme="minorEastAsia" w:cstheme="minorBidi"/>
          <w:b w:val="0"/>
          <w:noProof/>
          <w:sz w:val="22"/>
          <w:lang w:eastAsia="nb-NO"/>
        </w:rPr>
        <w:tab/>
      </w:r>
      <w:r>
        <w:rPr>
          <w:noProof/>
        </w:rPr>
        <w:t>Visjon og mål for Bypakke Nedre Glomma</w:t>
      </w:r>
      <w:r>
        <w:rPr>
          <w:noProof/>
        </w:rPr>
        <w:tab/>
      </w:r>
      <w:r>
        <w:rPr>
          <w:noProof/>
        </w:rPr>
        <w:fldChar w:fldCharType="begin"/>
      </w:r>
      <w:r>
        <w:rPr>
          <w:noProof/>
        </w:rPr>
        <w:instrText xml:space="preserve"> PAGEREF _Toc87620842 \h </w:instrText>
      </w:r>
      <w:r>
        <w:rPr>
          <w:noProof/>
        </w:rPr>
      </w:r>
      <w:r>
        <w:rPr>
          <w:noProof/>
        </w:rPr>
        <w:fldChar w:fldCharType="separate"/>
      </w:r>
      <w:r>
        <w:rPr>
          <w:noProof/>
        </w:rPr>
        <w:t>7</w:t>
      </w:r>
      <w:r>
        <w:rPr>
          <w:noProof/>
        </w:rPr>
        <w:fldChar w:fldCharType="end"/>
      </w:r>
    </w:p>
    <w:p w14:paraId="7E8C18BB" w14:textId="47057FD4" w:rsidR="0024380A" w:rsidRDefault="0024380A">
      <w:pPr>
        <w:pStyle w:val="INNH2"/>
        <w:rPr>
          <w:rFonts w:eastAsiaTheme="minorEastAsia" w:cstheme="minorBidi"/>
          <w:b w:val="0"/>
          <w:noProof/>
          <w:sz w:val="22"/>
          <w:lang w:eastAsia="nb-NO"/>
        </w:rPr>
      </w:pPr>
      <w:r>
        <w:rPr>
          <w:noProof/>
        </w:rPr>
        <w:t>1.6</w:t>
      </w:r>
      <w:r>
        <w:rPr>
          <w:rFonts w:eastAsiaTheme="minorEastAsia" w:cstheme="minorBidi"/>
          <w:b w:val="0"/>
          <w:noProof/>
          <w:sz w:val="22"/>
          <w:lang w:eastAsia="nb-NO"/>
        </w:rPr>
        <w:tab/>
      </w:r>
      <w:r>
        <w:rPr>
          <w:noProof/>
        </w:rPr>
        <w:t>Bompengefinansiering av bypakker</w:t>
      </w:r>
      <w:r>
        <w:rPr>
          <w:noProof/>
        </w:rPr>
        <w:tab/>
      </w:r>
      <w:r>
        <w:rPr>
          <w:noProof/>
        </w:rPr>
        <w:fldChar w:fldCharType="begin"/>
      </w:r>
      <w:r>
        <w:rPr>
          <w:noProof/>
        </w:rPr>
        <w:instrText xml:space="preserve"> PAGEREF _Toc87620843 \h </w:instrText>
      </w:r>
      <w:r>
        <w:rPr>
          <w:noProof/>
        </w:rPr>
      </w:r>
      <w:r>
        <w:rPr>
          <w:noProof/>
        </w:rPr>
        <w:fldChar w:fldCharType="separate"/>
      </w:r>
      <w:r>
        <w:rPr>
          <w:noProof/>
        </w:rPr>
        <w:t>8</w:t>
      </w:r>
      <w:r>
        <w:rPr>
          <w:noProof/>
        </w:rPr>
        <w:fldChar w:fldCharType="end"/>
      </w:r>
    </w:p>
    <w:p w14:paraId="5F9DCC25" w14:textId="763C6B05" w:rsidR="0024380A" w:rsidRDefault="0024380A">
      <w:pPr>
        <w:pStyle w:val="INNH2"/>
        <w:rPr>
          <w:rFonts w:eastAsiaTheme="minorEastAsia" w:cstheme="minorBidi"/>
          <w:b w:val="0"/>
          <w:noProof/>
          <w:sz w:val="22"/>
          <w:lang w:eastAsia="nb-NO"/>
        </w:rPr>
      </w:pPr>
      <w:r>
        <w:rPr>
          <w:noProof/>
        </w:rPr>
        <w:t>1.7</w:t>
      </w:r>
      <w:r>
        <w:rPr>
          <w:rFonts w:eastAsiaTheme="minorEastAsia" w:cstheme="minorBidi"/>
          <w:b w:val="0"/>
          <w:noProof/>
          <w:sz w:val="22"/>
          <w:lang w:eastAsia="nb-NO"/>
        </w:rPr>
        <w:tab/>
      </w:r>
      <w:r>
        <w:rPr>
          <w:noProof/>
        </w:rPr>
        <w:t>Byvekstavtaler</w:t>
      </w:r>
      <w:r>
        <w:rPr>
          <w:noProof/>
        </w:rPr>
        <w:tab/>
      </w:r>
      <w:r>
        <w:rPr>
          <w:noProof/>
        </w:rPr>
        <w:fldChar w:fldCharType="begin"/>
      </w:r>
      <w:r>
        <w:rPr>
          <w:noProof/>
        </w:rPr>
        <w:instrText xml:space="preserve"> PAGEREF _Toc87620844 \h </w:instrText>
      </w:r>
      <w:r>
        <w:rPr>
          <w:noProof/>
        </w:rPr>
      </w:r>
      <w:r>
        <w:rPr>
          <w:noProof/>
        </w:rPr>
        <w:fldChar w:fldCharType="separate"/>
      </w:r>
      <w:r>
        <w:rPr>
          <w:noProof/>
        </w:rPr>
        <w:t>9</w:t>
      </w:r>
      <w:r>
        <w:rPr>
          <w:noProof/>
        </w:rPr>
        <w:fldChar w:fldCharType="end"/>
      </w:r>
    </w:p>
    <w:p w14:paraId="43AD9E5A" w14:textId="09F486A4" w:rsidR="0024380A" w:rsidRDefault="0024380A">
      <w:pPr>
        <w:pStyle w:val="INNH1"/>
        <w:rPr>
          <w:rFonts w:eastAsiaTheme="minorEastAsia" w:cstheme="minorBidi"/>
          <w:b w:val="0"/>
          <w:noProof/>
          <w:sz w:val="22"/>
          <w:szCs w:val="22"/>
          <w:lang w:eastAsia="nb-NO"/>
        </w:rPr>
      </w:pPr>
      <w:r>
        <w:rPr>
          <w:noProof/>
        </w:rPr>
        <w:t>2</w:t>
      </w:r>
      <w:r>
        <w:rPr>
          <w:rFonts w:eastAsiaTheme="minorEastAsia" w:cstheme="minorBidi"/>
          <w:b w:val="0"/>
          <w:noProof/>
          <w:sz w:val="22"/>
          <w:szCs w:val="22"/>
          <w:lang w:eastAsia="nb-NO"/>
        </w:rPr>
        <w:tab/>
      </w:r>
      <w:r>
        <w:rPr>
          <w:noProof/>
        </w:rPr>
        <w:t>Prosjektportefølje og finansieringsbehov</w:t>
      </w:r>
      <w:r>
        <w:rPr>
          <w:noProof/>
        </w:rPr>
        <w:tab/>
      </w:r>
      <w:r>
        <w:rPr>
          <w:noProof/>
        </w:rPr>
        <w:fldChar w:fldCharType="begin"/>
      </w:r>
      <w:r>
        <w:rPr>
          <w:noProof/>
        </w:rPr>
        <w:instrText xml:space="preserve"> PAGEREF _Toc87620845 \h </w:instrText>
      </w:r>
      <w:r>
        <w:rPr>
          <w:noProof/>
        </w:rPr>
      </w:r>
      <w:r>
        <w:rPr>
          <w:noProof/>
        </w:rPr>
        <w:fldChar w:fldCharType="separate"/>
      </w:r>
      <w:r>
        <w:rPr>
          <w:noProof/>
        </w:rPr>
        <w:t>10</w:t>
      </w:r>
      <w:r>
        <w:rPr>
          <w:noProof/>
        </w:rPr>
        <w:fldChar w:fldCharType="end"/>
      </w:r>
    </w:p>
    <w:p w14:paraId="76A0C6A6" w14:textId="73C6FBAF" w:rsidR="0024380A" w:rsidRDefault="0024380A">
      <w:pPr>
        <w:pStyle w:val="INNH2"/>
        <w:rPr>
          <w:rFonts w:eastAsiaTheme="minorEastAsia" w:cstheme="minorBidi"/>
          <w:b w:val="0"/>
          <w:noProof/>
          <w:sz w:val="22"/>
          <w:lang w:eastAsia="nb-NO"/>
        </w:rPr>
      </w:pPr>
      <w:r>
        <w:rPr>
          <w:noProof/>
        </w:rPr>
        <w:t>2.1</w:t>
      </w:r>
      <w:r>
        <w:rPr>
          <w:rFonts w:eastAsiaTheme="minorEastAsia" w:cstheme="minorBidi"/>
          <w:b w:val="0"/>
          <w:noProof/>
          <w:sz w:val="22"/>
          <w:lang w:eastAsia="nb-NO"/>
        </w:rPr>
        <w:tab/>
      </w:r>
      <w:r>
        <w:rPr>
          <w:noProof/>
        </w:rPr>
        <w:t>Portefølje</w:t>
      </w:r>
      <w:r>
        <w:rPr>
          <w:noProof/>
        </w:rPr>
        <w:tab/>
      </w:r>
      <w:r>
        <w:rPr>
          <w:noProof/>
        </w:rPr>
        <w:fldChar w:fldCharType="begin"/>
      </w:r>
      <w:r>
        <w:rPr>
          <w:noProof/>
        </w:rPr>
        <w:instrText xml:space="preserve"> PAGEREF _Toc87620846 \h </w:instrText>
      </w:r>
      <w:r>
        <w:rPr>
          <w:noProof/>
        </w:rPr>
      </w:r>
      <w:r>
        <w:rPr>
          <w:noProof/>
        </w:rPr>
        <w:fldChar w:fldCharType="separate"/>
      </w:r>
      <w:r>
        <w:rPr>
          <w:noProof/>
        </w:rPr>
        <w:t>10</w:t>
      </w:r>
      <w:r>
        <w:rPr>
          <w:noProof/>
        </w:rPr>
        <w:fldChar w:fldCharType="end"/>
      </w:r>
    </w:p>
    <w:p w14:paraId="10F1B3FC" w14:textId="71018321" w:rsidR="0024380A" w:rsidRDefault="0024380A">
      <w:pPr>
        <w:pStyle w:val="INNH2"/>
        <w:rPr>
          <w:rFonts w:eastAsiaTheme="minorEastAsia" w:cstheme="minorBidi"/>
          <w:b w:val="0"/>
          <w:noProof/>
          <w:sz w:val="22"/>
          <w:lang w:eastAsia="nb-NO"/>
        </w:rPr>
      </w:pPr>
      <w:r>
        <w:rPr>
          <w:noProof/>
        </w:rPr>
        <w:t>2.2</w:t>
      </w:r>
      <w:r>
        <w:rPr>
          <w:rFonts w:eastAsiaTheme="minorEastAsia" w:cstheme="minorBidi"/>
          <w:b w:val="0"/>
          <w:noProof/>
          <w:sz w:val="22"/>
          <w:lang w:eastAsia="nb-NO"/>
        </w:rPr>
        <w:tab/>
      </w:r>
      <w:r>
        <w:rPr>
          <w:noProof/>
        </w:rPr>
        <w:t>Beskrivelse av prosjekter og planstatus</w:t>
      </w:r>
      <w:r>
        <w:rPr>
          <w:noProof/>
        </w:rPr>
        <w:tab/>
      </w:r>
      <w:r>
        <w:rPr>
          <w:noProof/>
        </w:rPr>
        <w:fldChar w:fldCharType="begin"/>
      </w:r>
      <w:r>
        <w:rPr>
          <w:noProof/>
        </w:rPr>
        <w:instrText xml:space="preserve"> PAGEREF _Toc87620847 \h </w:instrText>
      </w:r>
      <w:r>
        <w:rPr>
          <w:noProof/>
        </w:rPr>
      </w:r>
      <w:r>
        <w:rPr>
          <w:noProof/>
        </w:rPr>
        <w:fldChar w:fldCharType="separate"/>
      </w:r>
      <w:r>
        <w:rPr>
          <w:noProof/>
        </w:rPr>
        <w:t>11</w:t>
      </w:r>
      <w:r>
        <w:rPr>
          <w:noProof/>
        </w:rPr>
        <w:fldChar w:fldCharType="end"/>
      </w:r>
    </w:p>
    <w:p w14:paraId="239290C2" w14:textId="5534DF3D" w:rsidR="0024380A" w:rsidRDefault="0024380A">
      <w:pPr>
        <w:pStyle w:val="INNH3"/>
        <w:rPr>
          <w:rFonts w:eastAsiaTheme="minorEastAsia" w:cstheme="minorBidi"/>
          <w:b w:val="0"/>
          <w:i w:val="0"/>
          <w:noProof/>
          <w:sz w:val="22"/>
          <w:szCs w:val="22"/>
          <w:lang w:eastAsia="nb-NO"/>
        </w:rPr>
      </w:pPr>
      <w:r>
        <w:rPr>
          <w:noProof/>
        </w:rPr>
        <w:t>2.2.1</w:t>
      </w:r>
      <w:r>
        <w:rPr>
          <w:rFonts w:eastAsiaTheme="minorEastAsia" w:cstheme="minorBidi"/>
          <w:b w:val="0"/>
          <w:i w:val="0"/>
          <w:noProof/>
          <w:sz w:val="22"/>
          <w:szCs w:val="22"/>
          <w:lang w:eastAsia="nb-NO"/>
        </w:rPr>
        <w:tab/>
      </w:r>
      <w:r>
        <w:rPr>
          <w:noProof/>
        </w:rPr>
        <w:t>Riksvei 22 Hafslund – Dondern</w:t>
      </w:r>
      <w:r>
        <w:rPr>
          <w:noProof/>
        </w:rPr>
        <w:tab/>
      </w:r>
      <w:r>
        <w:rPr>
          <w:noProof/>
        </w:rPr>
        <w:fldChar w:fldCharType="begin"/>
      </w:r>
      <w:r>
        <w:rPr>
          <w:noProof/>
        </w:rPr>
        <w:instrText xml:space="preserve"> PAGEREF _Toc87620848 \h </w:instrText>
      </w:r>
      <w:r>
        <w:rPr>
          <w:noProof/>
        </w:rPr>
      </w:r>
      <w:r>
        <w:rPr>
          <w:noProof/>
        </w:rPr>
        <w:fldChar w:fldCharType="separate"/>
      </w:r>
      <w:r>
        <w:rPr>
          <w:noProof/>
        </w:rPr>
        <w:t>11</w:t>
      </w:r>
      <w:r>
        <w:rPr>
          <w:noProof/>
        </w:rPr>
        <w:fldChar w:fldCharType="end"/>
      </w:r>
    </w:p>
    <w:p w14:paraId="48C81D85" w14:textId="33479701" w:rsidR="0024380A" w:rsidRDefault="0024380A">
      <w:pPr>
        <w:pStyle w:val="INNH3"/>
        <w:rPr>
          <w:rFonts w:eastAsiaTheme="minorEastAsia" w:cstheme="minorBidi"/>
          <w:b w:val="0"/>
          <w:i w:val="0"/>
          <w:noProof/>
          <w:sz w:val="22"/>
          <w:szCs w:val="22"/>
          <w:lang w:eastAsia="nb-NO"/>
        </w:rPr>
      </w:pPr>
      <w:r>
        <w:rPr>
          <w:noProof/>
        </w:rPr>
        <w:t>2.2.2</w:t>
      </w:r>
      <w:r>
        <w:rPr>
          <w:rFonts w:eastAsiaTheme="minorEastAsia" w:cstheme="minorBidi"/>
          <w:b w:val="0"/>
          <w:i w:val="0"/>
          <w:noProof/>
          <w:sz w:val="22"/>
          <w:szCs w:val="22"/>
          <w:lang w:eastAsia="nb-NO"/>
        </w:rPr>
        <w:tab/>
      </w:r>
      <w:r w:rsidRPr="009D06D8">
        <w:rPr>
          <w:rFonts w:eastAsia="Calibri"/>
          <w:noProof/>
        </w:rPr>
        <w:t>Fylkesvei 118 – ny Sarpsbru</w:t>
      </w:r>
      <w:r>
        <w:rPr>
          <w:noProof/>
        </w:rPr>
        <w:tab/>
      </w:r>
      <w:r>
        <w:rPr>
          <w:noProof/>
        </w:rPr>
        <w:fldChar w:fldCharType="begin"/>
      </w:r>
      <w:r>
        <w:rPr>
          <w:noProof/>
        </w:rPr>
        <w:instrText xml:space="preserve"> PAGEREF _Toc87620849 \h </w:instrText>
      </w:r>
      <w:r>
        <w:rPr>
          <w:noProof/>
        </w:rPr>
      </w:r>
      <w:r>
        <w:rPr>
          <w:noProof/>
        </w:rPr>
        <w:fldChar w:fldCharType="separate"/>
      </w:r>
      <w:r>
        <w:rPr>
          <w:noProof/>
        </w:rPr>
        <w:t>11</w:t>
      </w:r>
      <w:r>
        <w:rPr>
          <w:noProof/>
        </w:rPr>
        <w:fldChar w:fldCharType="end"/>
      </w:r>
    </w:p>
    <w:p w14:paraId="40215640" w14:textId="53ED6D48" w:rsidR="0024380A" w:rsidRDefault="0024380A">
      <w:pPr>
        <w:pStyle w:val="INNH3"/>
        <w:rPr>
          <w:rFonts w:eastAsiaTheme="minorEastAsia" w:cstheme="minorBidi"/>
          <w:b w:val="0"/>
          <w:i w:val="0"/>
          <w:noProof/>
          <w:sz w:val="22"/>
          <w:szCs w:val="22"/>
          <w:lang w:eastAsia="nb-NO"/>
        </w:rPr>
      </w:pPr>
      <w:r>
        <w:rPr>
          <w:noProof/>
        </w:rPr>
        <w:t>2.2.3</w:t>
      </w:r>
      <w:r>
        <w:rPr>
          <w:rFonts w:eastAsiaTheme="minorEastAsia" w:cstheme="minorBidi"/>
          <w:b w:val="0"/>
          <w:i w:val="0"/>
          <w:noProof/>
          <w:sz w:val="22"/>
          <w:szCs w:val="22"/>
          <w:lang w:eastAsia="nb-NO"/>
        </w:rPr>
        <w:tab/>
      </w:r>
      <w:r w:rsidRPr="009D06D8">
        <w:rPr>
          <w:rFonts w:eastAsia="Calibri"/>
          <w:noProof/>
        </w:rPr>
        <w:t>Fylkesvei 109 – Råbekken – Torsbekkdalen</w:t>
      </w:r>
      <w:r>
        <w:rPr>
          <w:noProof/>
        </w:rPr>
        <w:tab/>
      </w:r>
      <w:r>
        <w:rPr>
          <w:noProof/>
        </w:rPr>
        <w:fldChar w:fldCharType="begin"/>
      </w:r>
      <w:r>
        <w:rPr>
          <w:noProof/>
        </w:rPr>
        <w:instrText xml:space="preserve"> PAGEREF _Toc87620850 \h </w:instrText>
      </w:r>
      <w:r>
        <w:rPr>
          <w:noProof/>
        </w:rPr>
      </w:r>
      <w:r>
        <w:rPr>
          <w:noProof/>
        </w:rPr>
        <w:fldChar w:fldCharType="separate"/>
      </w:r>
      <w:r>
        <w:rPr>
          <w:noProof/>
        </w:rPr>
        <w:t>13</w:t>
      </w:r>
      <w:r>
        <w:rPr>
          <w:noProof/>
        </w:rPr>
        <w:fldChar w:fldCharType="end"/>
      </w:r>
    </w:p>
    <w:p w14:paraId="59F6B468" w14:textId="18C279EF" w:rsidR="0024380A" w:rsidRDefault="0024380A">
      <w:pPr>
        <w:pStyle w:val="INNH3"/>
        <w:rPr>
          <w:rFonts w:eastAsiaTheme="minorEastAsia" w:cstheme="minorBidi"/>
          <w:b w:val="0"/>
          <w:i w:val="0"/>
          <w:noProof/>
          <w:sz w:val="22"/>
          <w:szCs w:val="22"/>
          <w:lang w:eastAsia="nb-NO"/>
        </w:rPr>
      </w:pPr>
      <w:r>
        <w:rPr>
          <w:noProof/>
        </w:rPr>
        <w:t>2.2.4</w:t>
      </w:r>
      <w:r>
        <w:rPr>
          <w:rFonts w:eastAsiaTheme="minorEastAsia" w:cstheme="minorBidi"/>
          <w:b w:val="0"/>
          <w:i w:val="0"/>
          <w:noProof/>
          <w:sz w:val="22"/>
          <w:szCs w:val="22"/>
          <w:lang w:eastAsia="nb-NO"/>
        </w:rPr>
        <w:tab/>
      </w:r>
      <w:r w:rsidRPr="009D06D8">
        <w:rPr>
          <w:rFonts w:eastAsia="Calibri"/>
          <w:noProof/>
        </w:rPr>
        <w:t>Ny bru over Glomma i Fredrikstad</w:t>
      </w:r>
      <w:r>
        <w:rPr>
          <w:noProof/>
        </w:rPr>
        <w:tab/>
      </w:r>
      <w:r>
        <w:rPr>
          <w:noProof/>
        </w:rPr>
        <w:fldChar w:fldCharType="begin"/>
      </w:r>
      <w:r>
        <w:rPr>
          <w:noProof/>
        </w:rPr>
        <w:instrText xml:space="preserve"> PAGEREF _Toc87620851 \h </w:instrText>
      </w:r>
      <w:r>
        <w:rPr>
          <w:noProof/>
        </w:rPr>
      </w:r>
      <w:r>
        <w:rPr>
          <w:noProof/>
        </w:rPr>
        <w:fldChar w:fldCharType="separate"/>
      </w:r>
      <w:r>
        <w:rPr>
          <w:noProof/>
        </w:rPr>
        <w:t>14</w:t>
      </w:r>
      <w:r>
        <w:rPr>
          <w:noProof/>
        </w:rPr>
        <w:fldChar w:fldCharType="end"/>
      </w:r>
    </w:p>
    <w:p w14:paraId="6873EDD8" w14:textId="3B12958A" w:rsidR="0024380A" w:rsidRDefault="0024380A">
      <w:pPr>
        <w:pStyle w:val="INNH3"/>
        <w:rPr>
          <w:rFonts w:eastAsiaTheme="minorEastAsia" w:cstheme="minorBidi"/>
          <w:b w:val="0"/>
          <w:i w:val="0"/>
          <w:noProof/>
          <w:sz w:val="22"/>
          <w:szCs w:val="22"/>
          <w:lang w:eastAsia="nb-NO"/>
        </w:rPr>
      </w:pPr>
      <w:r>
        <w:rPr>
          <w:noProof/>
        </w:rPr>
        <w:t>2.2.5</w:t>
      </w:r>
      <w:r>
        <w:rPr>
          <w:rFonts w:eastAsiaTheme="minorEastAsia" w:cstheme="minorBidi"/>
          <w:b w:val="0"/>
          <w:i w:val="0"/>
          <w:noProof/>
          <w:sz w:val="22"/>
          <w:szCs w:val="22"/>
          <w:lang w:eastAsia="nb-NO"/>
        </w:rPr>
        <w:tab/>
      </w:r>
      <w:r>
        <w:rPr>
          <w:noProof/>
        </w:rPr>
        <w:t>Programområdetiltak</w:t>
      </w:r>
      <w:r>
        <w:rPr>
          <w:noProof/>
        </w:rPr>
        <w:tab/>
      </w:r>
      <w:r>
        <w:rPr>
          <w:noProof/>
        </w:rPr>
        <w:fldChar w:fldCharType="begin"/>
      </w:r>
      <w:r>
        <w:rPr>
          <w:noProof/>
        </w:rPr>
        <w:instrText xml:space="preserve"> PAGEREF _Toc87620852 \h </w:instrText>
      </w:r>
      <w:r>
        <w:rPr>
          <w:noProof/>
        </w:rPr>
      </w:r>
      <w:r>
        <w:rPr>
          <w:noProof/>
        </w:rPr>
        <w:fldChar w:fldCharType="separate"/>
      </w:r>
      <w:r>
        <w:rPr>
          <w:noProof/>
        </w:rPr>
        <w:t>14</w:t>
      </w:r>
      <w:r>
        <w:rPr>
          <w:noProof/>
        </w:rPr>
        <w:fldChar w:fldCharType="end"/>
      </w:r>
    </w:p>
    <w:p w14:paraId="42785F2B" w14:textId="5E31CC31" w:rsidR="0024380A" w:rsidRDefault="0024380A">
      <w:pPr>
        <w:pStyle w:val="INNH2"/>
        <w:rPr>
          <w:rFonts w:eastAsiaTheme="minorEastAsia" w:cstheme="minorBidi"/>
          <w:b w:val="0"/>
          <w:noProof/>
          <w:sz w:val="22"/>
          <w:lang w:eastAsia="nb-NO"/>
        </w:rPr>
      </w:pPr>
      <w:r>
        <w:rPr>
          <w:noProof/>
        </w:rPr>
        <w:t>2.3</w:t>
      </w:r>
      <w:r>
        <w:rPr>
          <w:rFonts w:eastAsiaTheme="minorEastAsia" w:cstheme="minorBidi"/>
          <w:b w:val="0"/>
          <w:noProof/>
          <w:sz w:val="22"/>
          <w:lang w:eastAsia="nb-NO"/>
        </w:rPr>
        <w:tab/>
      </w:r>
      <w:r>
        <w:rPr>
          <w:noProof/>
        </w:rPr>
        <w:t>Fremdrift – årlig finansieringsbehov</w:t>
      </w:r>
      <w:r>
        <w:rPr>
          <w:noProof/>
        </w:rPr>
        <w:tab/>
      </w:r>
      <w:r>
        <w:rPr>
          <w:noProof/>
        </w:rPr>
        <w:fldChar w:fldCharType="begin"/>
      </w:r>
      <w:r>
        <w:rPr>
          <w:noProof/>
        </w:rPr>
        <w:instrText xml:space="preserve"> PAGEREF _Toc87620853 \h </w:instrText>
      </w:r>
      <w:r>
        <w:rPr>
          <w:noProof/>
        </w:rPr>
      </w:r>
      <w:r>
        <w:rPr>
          <w:noProof/>
        </w:rPr>
        <w:fldChar w:fldCharType="separate"/>
      </w:r>
      <w:r>
        <w:rPr>
          <w:noProof/>
        </w:rPr>
        <w:t>16</w:t>
      </w:r>
      <w:r>
        <w:rPr>
          <w:noProof/>
        </w:rPr>
        <w:fldChar w:fldCharType="end"/>
      </w:r>
    </w:p>
    <w:p w14:paraId="1EE7DD73" w14:textId="47EE33AA" w:rsidR="0024380A" w:rsidRDefault="0024380A">
      <w:pPr>
        <w:pStyle w:val="INNH1"/>
        <w:rPr>
          <w:rFonts w:eastAsiaTheme="minorEastAsia" w:cstheme="minorBidi"/>
          <w:b w:val="0"/>
          <w:noProof/>
          <w:sz w:val="22"/>
          <w:szCs w:val="22"/>
          <w:lang w:eastAsia="nb-NO"/>
        </w:rPr>
      </w:pPr>
      <w:r>
        <w:rPr>
          <w:noProof/>
        </w:rPr>
        <w:t>3</w:t>
      </w:r>
      <w:r>
        <w:rPr>
          <w:rFonts w:eastAsiaTheme="minorEastAsia" w:cstheme="minorBidi"/>
          <w:b w:val="0"/>
          <w:noProof/>
          <w:sz w:val="22"/>
          <w:szCs w:val="22"/>
          <w:lang w:eastAsia="nb-NO"/>
        </w:rPr>
        <w:tab/>
      </w:r>
      <w:r>
        <w:rPr>
          <w:noProof/>
        </w:rPr>
        <w:t>Forslag til finansierings- og bompengeopplegg</w:t>
      </w:r>
      <w:r>
        <w:rPr>
          <w:noProof/>
        </w:rPr>
        <w:tab/>
      </w:r>
      <w:r>
        <w:rPr>
          <w:noProof/>
        </w:rPr>
        <w:fldChar w:fldCharType="begin"/>
      </w:r>
      <w:r>
        <w:rPr>
          <w:noProof/>
        </w:rPr>
        <w:instrText xml:space="preserve"> PAGEREF _Toc87620854 \h </w:instrText>
      </w:r>
      <w:r>
        <w:rPr>
          <w:noProof/>
        </w:rPr>
      </w:r>
      <w:r>
        <w:rPr>
          <w:noProof/>
        </w:rPr>
        <w:fldChar w:fldCharType="separate"/>
      </w:r>
      <w:r>
        <w:rPr>
          <w:noProof/>
        </w:rPr>
        <w:t>17</w:t>
      </w:r>
      <w:r>
        <w:rPr>
          <w:noProof/>
        </w:rPr>
        <w:fldChar w:fldCharType="end"/>
      </w:r>
    </w:p>
    <w:p w14:paraId="40273CAD" w14:textId="3B72880A" w:rsidR="0024380A" w:rsidRDefault="0024380A">
      <w:pPr>
        <w:pStyle w:val="INNH2"/>
        <w:rPr>
          <w:rFonts w:eastAsiaTheme="minorEastAsia" w:cstheme="minorBidi"/>
          <w:b w:val="0"/>
          <w:noProof/>
          <w:sz w:val="22"/>
          <w:lang w:eastAsia="nb-NO"/>
        </w:rPr>
      </w:pPr>
      <w:r>
        <w:rPr>
          <w:noProof/>
        </w:rPr>
        <w:t>3.1</w:t>
      </w:r>
      <w:r>
        <w:rPr>
          <w:rFonts w:eastAsiaTheme="minorEastAsia" w:cstheme="minorBidi"/>
          <w:b w:val="0"/>
          <w:noProof/>
          <w:sz w:val="22"/>
          <w:lang w:eastAsia="nb-NO"/>
        </w:rPr>
        <w:tab/>
      </w:r>
      <w:r>
        <w:rPr>
          <w:noProof/>
        </w:rPr>
        <w:t>Plassering av bomstasjoner</w:t>
      </w:r>
      <w:r>
        <w:rPr>
          <w:noProof/>
        </w:rPr>
        <w:tab/>
      </w:r>
      <w:r>
        <w:rPr>
          <w:noProof/>
        </w:rPr>
        <w:fldChar w:fldCharType="begin"/>
      </w:r>
      <w:r>
        <w:rPr>
          <w:noProof/>
        </w:rPr>
        <w:instrText xml:space="preserve"> PAGEREF _Toc87620855 \h </w:instrText>
      </w:r>
      <w:r>
        <w:rPr>
          <w:noProof/>
        </w:rPr>
      </w:r>
      <w:r>
        <w:rPr>
          <w:noProof/>
        </w:rPr>
        <w:fldChar w:fldCharType="separate"/>
      </w:r>
      <w:r>
        <w:rPr>
          <w:noProof/>
        </w:rPr>
        <w:t>17</w:t>
      </w:r>
      <w:r>
        <w:rPr>
          <w:noProof/>
        </w:rPr>
        <w:fldChar w:fldCharType="end"/>
      </w:r>
    </w:p>
    <w:p w14:paraId="3C4F7FA8" w14:textId="293ED8FE" w:rsidR="0024380A" w:rsidRDefault="0024380A">
      <w:pPr>
        <w:pStyle w:val="INNH2"/>
        <w:rPr>
          <w:rFonts w:eastAsiaTheme="minorEastAsia" w:cstheme="minorBidi"/>
          <w:b w:val="0"/>
          <w:noProof/>
          <w:sz w:val="22"/>
          <w:lang w:eastAsia="nb-NO"/>
        </w:rPr>
      </w:pPr>
      <w:r>
        <w:rPr>
          <w:noProof/>
          <w:lang w:eastAsia="nb-NO"/>
        </w:rPr>
        <w:t>3.2</w:t>
      </w:r>
      <w:r>
        <w:rPr>
          <w:rFonts w:eastAsiaTheme="minorEastAsia" w:cstheme="minorBidi"/>
          <w:b w:val="0"/>
          <w:noProof/>
          <w:sz w:val="22"/>
          <w:lang w:eastAsia="nb-NO"/>
        </w:rPr>
        <w:tab/>
      </w:r>
      <w:r>
        <w:rPr>
          <w:noProof/>
          <w:lang w:eastAsia="nb-NO"/>
        </w:rPr>
        <w:t>Takst- og rabattsystem</w:t>
      </w:r>
      <w:r>
        <w:rPr>
          <w:noProof/>
        </w:rPr>
        <w:tab/>
      </w:r>
      <w:r>
        <w:rPr>
          <w:noProof/>
        </w:rPr>
        <w:fldChar w:fldCharType="begin"/>
      </w:r>
      <w:r>
        <w:rPr>
          <w:noProof/>
        </w:rPr>
        <w:instrText xml:space="preserve"> PAGEREF _Toc87620856 \h </w:instrText>
      </w:r>
      <w:r>
        <w:rPr>
          <w:noProof/>
        </w:rPr>
      </w:r>
      <w:r>
        <w:rPr>
          <w:noProof/>
        </w:rPr>
        <w:fldChar w:fldCharType="separate"/>
      </w:r>
      <w:r>
        <w:rPr>
          <w:noProof/>
        </w:rPr>
        <w:t>20</w:t>
      </w:r>
      <w:r>
        <w:rPr>
          <w:noProof/>
        </w:rPr>
        <w:fldChar w:fldCharType="end"/>
      </w:r>
    </w:p>
    <w:p w14:paraId="50E11C75" w14:textId="52716547" w:rsidR="0024380A" w:rsidRDefault="0024380A">
      <w:pPr>
        <w:pStyle w:val="INNH3"/>
        <w:rPr>
          <w:rFonts w:eastAsiaTheme="minorEastAsia" w:cstheme="minorBidi"/>
          <w:b w:val="0"/>
          <w:i w:val="0"/>
          <w:noProof/>
          <w:sz w:val="22"/>
          <w:szCs w:val="22"/>
          <w:lang w:eastAsia="nb-NO"/>
        </w:rPr>
      </w:pPr>
      <w:r>
        <w:rPr>
          <w:noProof/>
        </w:rPr>
        <w:t>3.2.1</w:t>
      </w:r>
      <w:r>
        <w:rPr>
          <w:rFonts w:eastAsiaTheme="minorEastAsia" w:cstheme="minorBidi"/>
          <w:b w:val="0"/>
          <w:i w:val="0"/>
          <w:noProof/>
          <w:sz w:val="22"/>
          <w:szCs w:val="22"/>
          <w:lang w:eastAsia="nb-NO"/>
        </w:rPr>
        <w:tab/>
      </w:r>
      <w:r>
        <w:rPr>
          <w:noProof/>
        </w:rPr>
        <w:t>Gjennomsnittstakst</w:t>
      </w:r>
      <w:r>
        <w:rPr>
          <w:noProof/>
        </w:rPr>
        <w:tab/>
      </w:r>
      <w:r>
        <w:rPr>
          <w:noProof/>
        </w:rPr>
        <w:fldChar w:fldCharType="begin"/>
      </w:r>
      <w:r>
        <w:rPr>
          <w:noProof/>
        </w:rPr>
        <w:instrText xml:space="preserve"> PAGEREF _Toc87620857 \h </w:instrText>
      </w:r>
      <w:r>
        <w:rPr>
          <w:noProof/>
        </w:rPr>
      </w:r>
      <w:r>
        <w:rPr>
          <w:noProof/>
        </w:rPr>
        <w:fldChar w:fldCharType="separate"/>
      </w:r>
      <w:r>
        <w:rPr>
          <w:noProof/>
        </w:rPr>
        <w:t>20</w:t>
      </w:r>
      <w:r>
        <w:rPr>
          <w:noProof/>
        </w:rPr>
        <w:fldChar w:fldCharType="end"/>
      </w:r>
    </w:p>
    <w:p w14:paraId="670D98D5" w14:textId="23082115" w:rsidR="0024380A" w:rsidRDefault="0024380A">
      <w:pPr>
        <w:pStyle w:val="INNH3"/>
        <w:rPr>
          <w:rFonts w:eastAsiaTheme="minorEastAsia" w:cstheme="minorBidi"/>
          <w:b w:val="0"/>
          <w:i w:val="0"/>
          <w:noProof/>
          <w:sz w:val="22"/>
          <w:szCs w:val="22"/>
          <w:lang w:eastAsia="nb-NO"/>
        </w:rPr>
      </w:pPr>
      <w:r>
        <w:rPr>
          <w:noProof/>
        </w:rPr>
        <w:t>3.2.2</w:t>
      </w:r>
      <w:r>
        <w:rPr>
          <w:rFonts w:eastAsiaTheme="minorEastAsia" w:cstheme="minorBidi"/>
          <w:b w:val="0"/>
          <w:i w:val="0"/>
          <w:noProof/>
          <w:sz w:val="22"/>
          <w:szCs w:val="22"/>
          <w:lang w:eastAsia="nb-NO"/>
        </w:rPr>
        <w:tab/>
      </w:r>
      <w:r>
        <w:rPr>
          <w:noProof/>
        </w:rPr>
        <w:t>Rabattordninger</w:t>
      </w:r>
      <w:r>
        <w:rPr>
          <w:noProof/>
        </w:rPr>
        <w:tab/>
      </w:r>
      <w:r>
        <w:rPr>
          <w:noProof/>
        </w:rPr>
        <w:fldChar w:fldCharType="begin"/>
      </w:r>
      <w:r>
        <w:rPr>
          <w:noProof/>
        </w:rPr>
        <w:instrText xml:space="preserve"> PAGEREF _Toc87620858 \h </w:instrText>
      </w:r>
      <w:r>
        <w:rPr>
          <w:noProof/>
        </w:rPr>
      </w:r>
      <w:r>
        <w:rPr>
          <w:noProof/>
        </w:rPr>
        <w:fldChar w:fldCharType="separate"/>
      </w:r>
      <w:r>
        <w:rPr>
          <w:noProof/>
        </w:rPr>
        <w:t>20</w:t>
      </w:r>
      <w:r>
        <w:rPr>
          <w:noProof/>
        </w:rPr>
        <w:fldChar w:fldCharType="end"/>
      </w:r>
    </w:p>
    <w:p w14:paraId="0FAD058A" w14:textId="6070BB0A" w:rsidR="0024380A" w:rsidRDefault="0024380A">
      <w:pPr>
        <w:pStyle w:val="INNH3"/>
        <w:rPr>
          <w:rFonts w:eastAsiaTheme="minorEastAsia" w:cstheme="minorBidi"/>
          <w:b w:val="0"/>
          <w:i w:val="0"/>
          <w:noProof/>
          <w:sz w:val="22"/>
          <w:szCs w:val="22"/>
          <w:lang w:eastAsia="nb-NO"/>
        </w:rPr>
      </w:pPr>
      <w:r>
        <w:rPr>
          <w:noProof/>
        </w:rPr>
        <w:t>3.2.3</w:t>
      </w:r>
      <w:r>
        <w:rPr>
          <w:rFonts w:eastAsiaTheme="minorEastAsia" w:cstheme="minorBidi"/>
          <w:b w:val="0"/>
          <w:i w:val="0"/>
          <w:noProof/>
          <w:sz w:val="22"/>
          <w:szCs w:val="22"/>
          <w:lang w:eastAsia="nb-NO"/>
        </w:rPr>
        <w:tab/>
      </w:r>
      <w:r>
        <w:rPr>
          <w:noProof/>
        </w:rPr>
        <w:t>Bomtakster</w:t>
      </w:r>
      <w:r>
        <w:rPr>
          <w:noProof/>
        </w:rPr>
        <w:tab/>
      </w:r>
      <w:r>
        <w:rPr>
          <w:noProof/>
        </w:rPr>
        <w:fldChar w:fldCharType="begin"/>
      </w:r>
      <w:r>
        <w:rPr>
          <w:noProof/>
        </w:rPr>
        <w:instrText xml:space="preserve"> PAGEREF _Toc87620859 \h </w:instrText>
      </w:r>
      <w:r>
        <w:rPr>
          <w:noProof/>
        </w:rPr>
      </w:r>
      <w:r>
        <w:rPr>
          <w:noProof/>
        </w:rPr>
        <w:fldChar w:fldCharType="separate"/>
      </w:r>
      <w:r>
        <w:rPr>
          <w:noProof/>
        </w:rPr>
        <w:t>21</w:t>
      </w:r>
      <w:r>
        <w:rPr>
          <w:noProof/>
        </w:rPr>
        <w:fldChar w:fldCharType="end"/>
      </w:r>
    </w:p>
    <w:p w14:paraId="7BBA30A8" w14:textId="1225DB66" w:rsidR="0024380A" w:rsidRDefault="0024380A">
      <w:pPr>
        <w:pStyle w:val="INNH2"/>
        <w:rPr>
          <w:rFonts w:eastAsiaTheme="minorEastAsia" w:cstheme="minorBidi"/>
          <w:b w:val="0"/>
          <w:noProof/>
          <w:sz w:val="22"/>
          <w:lang w:eastAsia="nb-NO"/>
        </w:rPr>
      </w:pPr>
      <w:r>
        <w:rPr>
          <w:noProof/>
          <w:lang w:eastAsia="nb-NO"/>
        </w:rPr>
        <w:t>3.3</w:t>
      </w:r>
      <w:r>
        <w:rPr>
          <w:rFonts w:eastAsiaTheme="minorEastAsia" w:cstheme="minorBidi"/>
          <w:b w:val="0"/>
          <w:noProof/>
          <w:sz w:val="22"/>
          <w:lang w:eastAsia="nb-NO"/>
        </w:rPr>
        <w:tab/>
      </w:r>
      <w:r>
        <w:rPr>
          <w:noProof/>
          <w:lang w:eastAsia="nb-NO"/>
        </w:rPr>
        <w:t>Finansiering</w:t>
      </w:r>
      <w:r>
        <w:rPr>
          <w:noProof/>
        </w:rPr>
        <w:tab/>
      </w:r>
      <w:r>
        <w:rPr>
          <w:noProof/>
        </w:rPr>
        <w:fldChar w:fldCharType="begin"/>
      </w:r>
      <w:r>
        <w:rPr>
          <w:noProof/>
        </w:rPr>
        <w:instrText xml:space="preserve"> PAGEREF _Toc87620860 \h </w:instrText>
      </w:r>
      <w:r>
        <w:rPr>
          <w:noProof/>
        </w:rPr>
      </w:r>
      <w:r>
        <w:rPr>
          <w:noProof/>
        </w:rPr>
        <w:fldChar w:fldCharType="separate"/>
      </w:r>
      <w:r>
        <w:rPr>
          <w:noProof/>
        </w:rPr>
        <w:t>22</w:t>
      </w:r>
      <w:r>
        <w:rPr>
          <w:noProof/>
        </w:rPr>
        <w:fldChar w:fldCharType="end"/>
      </w:r>
    </w:p>
    <w:p w14:paraId="30E99FB5" w14:textId="4CB6A21A" w:rsidR="0024380A" w:rsidRDefault="0024380A">
      <w:pPr>
        <w:pStyle w:val="INNH2"/>
        <w:rPr>
          <w:rFonts w:eastAsiaTheme="minorEastAsia" w:cstheme="minorBidi"/>
          <w:b w:val="0"/>
          <w:noProof/>
          <w:sz w:val="22"/>
          <w:lang w:eastAsia="nb-NO"/>
        </w:rPr>
      </w:pPr>
      <w:r>
        <w:rPr>
          <w:noProof/>
          <w:lang w:eastAsia="nb-NO"/>
        </w:rPr>
        <w:t>3.4</w:t>
      </w:r>
      <w:r>
        <w:rPr>
          <w:rFonts w:eastAsiaTheme="minorEastAsia" w:cstheme="minorBidi"/>
          <w:b w:val="0"/>
          <w:noProof/>
          <w:sz w:val="22"/>
          <w:lang w:eastAsia="nb-NO"/>
        </w:rPr>
        <w:tab/>
      </w:r>
      <w:r>
        <w:rPr>
          <w:noProof/>
          <w:lang w:eastAsia="nb-NO"/>
        </w:rPr>
        <w:t>Gjeld og garantiansvar</w:t>
      </w:r>
      <w:r>
        <w:rPr>
          <w:noProof/>
        </w:rPr>
        <w:tab/>
      </w:r>
      <w:r>
        <w:rPr>
          <w:noProof/>
        </w:rPr>
        <w:fldChar w:fldCharType="begin"/>
      </w:r>
      <w:r>
        <w:rPr>
          <w:noProof/>
        </w:rPr>
        <w:instrText xml:space="preserve"> PAGEREF _Toc87620861 \h </w:instrText>
      </w:r>
      <w:r>
        <w:rPr>
          <w:noProof/>
        </w:rPr>
      </w:r>
      <w:r>
        <w:rPr>
          <w:noProof/>
        </w:rPr>
        <w:fldChar w:fldCharType="separate"/>
      </w:r>
      <w:r>
        <w:rPr>
          <w:noProof/>
        </w:rPr>
        <w:t>24</w:t>
      </w:r>
      <w:r>
        <w:rPr>
          <w:noProof/>
        </w:rPr>
        <w:fldChar w:fldCharType="end"/>
      </w:r>
    </w:p>
    <w:p w14:paraId="0DA0B434" w14:textId="35A8DC6B" w:rsidR="0024380A" w:rsidRDefault="0024380A">
      <w:pPr>
        <w:pStyle w:val="INNH1"/>
        <w:rPr>
          <w:rFonts w:eastAsiaTheme="minorEastAsia" w:cstheme="minorBidi"/>
          <w:b w:val="0"/>
          <w:noProof/>
          <w:sz w:val="22"/>
          <w:szCs w:val="22"/>
          <w:lang w:eastAsia="nb-NO"/>
        </w:rPr>
      </w:pPr>
      <w:r>
        <w:rPr>
          <w:noProof/>
        </w:rPr>
        <w:t>4</w:t>
      </w:r>
      <w:r>
        <w:rPr>
          <w:rFonts w:eastAsiaTheme="minorEastAsia" w:cstheme="minorBidi"/>
          <w:b w:val="0"/>
          <w:noProof/>
          <w:sz w:val="22"/>
          <w:szCs w:val="22"/>
          <w:lang w:eastAsia="nb-NO"/>
        </w:rPr>
        <w:tab/>
      </w:r>
      <w:r>
        <w:rPr>
          <w:noProof/>
        </w:rPr>
        <w:t>Virkninger og bidrag til måloppnåelse</w:t>
      </w:r>
      <w:r>
        <w:rPr>
          <w:noProof/>
        </w:rPr>
        <w:tab/>
      </w:r>
      <w:r>
        <w:rPr>
          <w:noProof/>
        </w:rPr>
        <w:fldChar w:fldCharType="begin"/>
      </w:r>
      <w:r>
        <w:rPr>
          <w:noProof/>
        </w:rPr>
        <w:instrText xml:space="preserve"> PAGEREF _Toc87620862 \h </w:instrText>
      </w:r>
      <w:r>
        <w:rPr>
          <w:noProof/>
        </w:rPr>
      </w:r>
      <w:r>
        <w:rPr>
          <w:noProof/>
        </w:rPr>
        <w:fldChar w:fldCharType="separate"/>
      </w:r>
      <w:r>
        <w:rPr>
          <w:noProof/>
        </w:rPr>
        <w:t>25</w:t>
      </w:r>
      <w:r>
        <w:rPr>
          <w:noProof/>
        </w:rPr>
        <w:fldChar w:fldCharType="end"/>
      </w:r>
    </w:p>
    <w:p w14:paraId="692DF35F" w14:textId="25E0DBD3" w:rsidR="0024380A" w:rsidRDefault="0024380A">
      <w:pPr>
        <w:pStyle w:val="INNH2"/>
        <w:rPr>
          <w:rFonts w:eastAsiaTheme="minorEastAsia" w:cstheme="minorBidi"/>
          <w:b w:val="0"/>
          <w:noProof/>
          <w:sz w:val="22"/>
          <w:lang w:eastAsia="nb-NO"/>
        </w:rPr>
      </w:pPr>
      <w:r>
        <w:rPr>
          <w:noProof/>
        </w:rPr>
        <w:t>4.1</w:t>
      </w:r>
      <w:r>
        <w:rPr>
          <w:rFonts w:eastAsiaTheme="minorEastAsia" w:cstheme="minorBidi"/>
          <w:b w:val="0"/>
          <w:noProof/>
          <w:sz w:val="22"/>
          <w:lang w:eastAsia="nb-NO"/>
        </w:rPr>
        <w:tab/>
      </w:r>
      <w:r>
        <w:rPr>
          <w:noProof/>
        </w:rPr>
        <w:t>Transportmodell og metode</w:t>
      </w:r>
      <w:r>
        <w:rPr>
          <w:noProof/>
        </w:rPr>
        <w:tab/>
      </w:r>
      <w:r>
        <w:rPr>
          <w:noProof/>
        </w:rPr>
        <w:fldChar w:fldCharType="begin"/>
      </w:r>
      <w:r>
        <w:rPr>
          <w:noProof/>
        </w:rPr>
        <w:instrText xml:space="preserve"> PAGEREF _Toc87620863 \h </w:instrText>
      </w:r>
      <w:r>
        <w:rPr>
          <w:noProof/>
        </w:rPr>
      </w:r>
      <w:r>
        <w:rPr>
          <w:noProof/>
        </w:rPr>
        <w:fldChar w:fldCharType="separate"/>
      </w:r>
      <w:r>
        <w:rPr>
          <w:noProof/>
        </w:rPr>
        <w:t>25</w:t>
      </w:r>
      <w:r>
        <w:rPr>
          <w:noProof/>
        </w:rPr>
        <w:fldChar w:fldCharType="end"/>
      </w:r>
    </w:p>
    <w:p w14:paraId="22DE8477" w14:textId="73E2C3FB" w:rsidR="0024380A" w:rsidRDefault="0024380A">
      <w:pPr>
        <w:pStyle w:val="INNH2"/>
        <w:rPr>
          <w:rFonts w:eastAsiaTheme="minorEastAsia" w:cstheme="minorBidi"/>
          <w:b w:val="0"/>
          <w:noProof/>
          <w:sz w:val="22"/>
          <w:lang w:eastAsia="nb-NO"/>
        </w:rPr>
      </w:pPr>
      <w:r>
        <w:rPr>
          <w:noProof/>
        </w:rPr>
        <w:t>4.2</w:t>
      </w:r>
      <w:r>
        <w:rPr>
          <w:rFonts w:eastAsiaTheme="minorEastAsia" w:cstheme="minorBidi"/>
          <w:b w:val="0"/>
          <w:noProof/>
          <w:sz w:val="22"/>
          <w:lang w:eastAsia="nb-NO"/>
        </w:rPr>
        <w:tab/>
      </w:r>
      <w:r>
        <w:rPr>
          <w:noProof/>
        </w:rPr>
        <w:t>Trafikkgrunnlag i bomstasjonene</w:t>
      </w:r>
      <w:r>
        <w:rPr>
          <w:noProof/>
        </w:rPr>
        <w:tab/>
      </w:r>
      <w:r>
        <w:rPr>
          <w:noProof/>
        </w:rPr>
        <w:fldChar w:fldCharType="begin"/>
      </w:r>
      <w:r>
        <w:rPr>
          <w:noProof/>
        </w:rPr>
        <w:instrText xml:space="preserve"> PAGEREF _Toc87620864 \h </w:instrText>
      </w:r>
      <w:r>
        <w:rPr>
          <w:noProof/>
        </w:rPr>
      </w:r>
      <w:r>
        <w:rPr>
          <w:noProof/>
        </w:rPr>
        <w:fldChar w:fldCharType="separate"/>
      </w:r>
      <w:r>
        <w:rPr>
          <w:noProof/>
        </w:rPr>
        <w:t>25</w:t>
      </w:r>
      <w:r>
        <w:rPr>
          <w:noProof/>
        </w:rPr>
        <w:fldChar w:fldCharType="end"/>
      </w:r>
    </w:p>
    <w:p w14:paraId="4D8C93DC" w14:textId="48DE047D" w:rsidR="0024380A" w:rsidRDefault="0024380A">
      <w:pPr>
        <w:pStyle w:val="INNH2"/>
        <w:rPr>
          <w:rFonts w:eastAsiaTheme="minorEastAsia" w:cstheme="minorBidi"/>
          <w:b w:val="0"/>
          <w:noProof/>
          <w:sz w:val="22"/>
          <w:lang w:eastAsia="nb-NO"/>
        </w:rPr>
      </w:pPr>
      <w:r>
        <w:rPr>
          <w:noProof/>
        </w:rPr>
        <w:t>4.3</w:t>
      </w:r>
      <w:r>
        <w:rPr>
          <w:rFonts w:eastAsiaTheme="minorEastAsia" w:cstheme="minorBidi"/>
          <w:b w:val="0"/>
          <w:noProof/>
          <w:sz w:val="22"/>
          <w:lang w:eastAsia="nb-NO"/>
        </w:rPr>
        <w:tab/>
      </w:r>
      <w:r>
        <w:rPr>
          <w:noProof/>
        </w:rPr>
        <w:t>Konsekvenser for omfanget av biltrafikk</w:t>
      </w:r>
      <w:r>
        <w:rPr>
          <w:noProof/>
        </w:rPr>
        <w:tab/>
      </w:r>
      <w:r>
        <w:rPr>
          <w:noProof/>
        </w:rPr>
        <w:fldChar w:fldCharType="begin"/>
      </w:r>
      <w:r>
        <w:rPr>
          <w:noProof/>
        </w:rPr>
        <w:instrText xml:space="preserve"> PAGEREF _Toc87620865 \h </w:instrText>
      </w:r>
      <w:r>
        <w:rPr>
          <w:noProof/>
        </w:rPr>
      </w:r>
      <w:r>
        <w:rPr>
          <w:noProof/>
        </w:rPr>
        <w:fldChar w:fldCharType="separate"/>
      </w:r>
      <w:r>
        <w:rPr>
          <w:noProof/>
        </w:rPr>
        <w:t>26</w:t>
      </w:r>
      <w:r>
        <w:rPr>
          <w:noProof/>
        </w:rPr>
        <w:fldChar w:fldCharType="end"/>
      </w:r>
    </w:p>
    <w:p w14:paraId="25113577" w14:textId="2D5F7D87" w:rsidR="0024380A" w:rsidRDefault="0024380A">
      <w:pPr>
        <w:pStyle w:val="INNH2"/>
        <w:rPr>
          <w:rFonts w:eastAsiaTheme="minorEastAsia" w:cstheme="minorBidi"/>
          <w:b w:val="0"/>
          <w:noProof/>
          <w:sz w:val="22"/>
          <w:lang w:eastAsia="nb-NO"/>
        </w:rPr>
      </w:pPr>
      <w:r>
        <w:rPr>
          <w:noProof/>
        </w:rPr>
        <w:t>4.4</w:t>
      </w:r>
      <w:r>
        <w:rPr>
          <w:rFonts w:eastAsiaTheme="minorEastAsia" w:cstheme="minorBidi"/>
          <w:b w:val="0"/>
          <w:noProof/>
          <w:sz w:val="22"/>
          <w:lang w:eastAsia="nb-NO"/>
        </w:rPr>
        <w:tab/>
      </w:r>
      <w:r>
        <w:rPr>
          <w:noProof/>
        </w:rPr>
        <w:t>Feltbruk</w:t>
      </w:r>
      <w:r>
        <w:rPr>
          <w:noProof/>
        </w:rPr>
        <w:tab/>
      </w:r>
      <w:r>
        <w:rPr>
          <w:noProof/>
        </w:rPr>
        <w:fldChar w:fldCharType="begin"/>
      </w:r>
      <w:r>
        <w:rPr>
          <w:noProof/>
        </w:rPr>
        <w:instrText xml:space="preserve"> PAGEREF _Toc87620866 \h </w:instrText>
      </w:r>
      <w:r>
        <w:rPr>
          <w:noProof/>
        </w:rPr>
      </w:r>
      <w:r>
        <w:rPr>
          <w:noProof/>
        </w:rPr>
        <w:fldChar w:fldCharType="separate"/>
      </w:r>
      <w:r>
        <w:rPr>
          <w:noProof/>
        </w:rPr>
        <w:t>27</w:t>
      </w:r>
      <w:r>
        <w:rPr>
          <w:noProof/>
        </w:rPr>
        <w:fldChar w:fldCharType="end"/>
      </w:r>
    </w:p>
    <w:p w14:paraId="203CE834" w14:textId="1F480B4E" w:rsidR="0024380A" w:rsidRDefault="0024380A">
      <w:pPr>
        <w:pStyle w:val="INNH2"/>
        <w:rPr>
          <w:rFonts w:eastAsiaTheme="minorEastAsia" w:cstheme="minorBidi"/>
          <w:b w:val="0"/>
          <w:noProof/>
          <w:sz w:val="22"/>
          <w:lang w:eastAsia="nb-NO"/>
        </w:rPr>
      </w:pPr>
      <w:r>
        <w:rPr>
          <w:noProof/>
        </w:rPr>
        <w:t>4.5</w:t>
      </w:r>
      <w:r>
        <w:rPr>
          <w:rFonts w:eastAsiaTheme="minorEastAsia" w:cstheme="minorBidi"/>
          <w:b w:val="0"/>
          <w:noProof/>
          <w:sz w:val="22"/>
          <w:lang w:eastAsia="nb-NO"/>
        </w:rPr>
        <w:tab/>
      </w:r>
      <w:r>
        <w:rPr>
          <w:noProof/>
        </w:rPr>
        <w:t>Måloppnåelse – nullvekstmålet</w:t>
      </w:r>
      <w:r>
        <w:rPr>
          <w:noProof/>
        </w:rPr>
        <w:tab/>
      </w:r>
      <w:r>
        <w:rPr>
          <w:noProof/>
        </w:rPr>
        <w:fldChar w:fldCharType="begin"/>
      </w:r>
      <w:r>
        <w:rPr>
          <w:noProof/>
        </w:rPr>
        <w:instrText xml:space="preserve"> PAGEREF _Toc87620867 \h </w:instrText>
      </w:r>
      <w:r>
        <w:rPr>
          <w:noProof/>
        </w:rPr>
      </w:r>
      <w:r>
        <w:rPr>
          <w:noProof/>
        </w:rPr>
        <w:fldChar w:fldCharType="separate"/>
      </w:r>
      <w:r>
        <w:rPr>
          <w:noProof/>
        </w:rPr>
        <w:t>27</w:t>
      </w:r>
      <w:r>
        <w:rPr>
          <w:noProof/>
        </w:rPr>
        <w:fldChar w:fldCharType="end"/>
      </w:r>
    </w:p>
    <w:p w14:paraId="5BA4E1CA" w14:textId="29A86310" w:rsidR="0024380A" w:rsidRDefault="0024380A">
      <w:pPr>
        <w:pStyle w:val="INNH1"/>
        <w:rPr>
          <w:rFonts w:eastAsiaTheme="minorEastAsia" w:cstheme="minorBidi"/>
          <w:b w:val="0"/>
          <w:noProof/>
          <w:sz w:val="22"/>
          <w:szCs w:val="22"/>
          <w:lang w:eastAsia="nb-NO"/>
        </w:rPr>
      </w:pPr>
      <w:r>
        <w:rPr>
          <w:noProof/>
        </w:rPr>
        <w:t>5</w:t>
      </w:r>
      <w:r>
        <w:rPr>
          <w:rFonts w:eastAsiaTheme="minorEastAsia" w:cstheme="minorBidi"/>
          <w:b w:val="0"/>
          <w:noProof/>
          <w:sz w:val="22"/>
          <w:szCs w:val="22"/>
          <w:lang w:eastAsia="nb-NO"/>
        </w:rPr>
        <w:tab/>
      </w:r>
      <w:r>
        <w:rPr>
          <w:noProof/>
        </w:rPr>
        <w:t>Styringsmodell</w:t>
      </w:r>
      <w:r>
        <w:rPr>
          <w:noProof/>
        </w:rPr>
        <w:tab/>
      </w:r>
      <w:r>
        <w:rPr>
          <w:noProof/>
        </w:rPr>
        <w:fldChar w:fldCharType="begin"/>
      </w:r>
      <w:r>
        <w:rPr>
          <w:noProof/>
        </w:rPr>
        <w:instrText xml:space="preserve"> PAGEREF _Toc87620868 \h </w:instrText>
      </w:r>
      <w:r>
        <w:rPr>
          <w:noProof/>
        </w:rPr>
      </w:r>
      <w:r>
        <w:rPr>
          <w:noProof/>
        </w:rPr>
        <w:fldChar w:fldCharType="separate"/>
      </w:r>
      <w:r>
        <w:rPr>
          <w:noProof/>
        </w:rPr>
        <w:t>29</w:t>
      </w:r>
      <w:r>
        <w:rPr>
          <w:noProof/>
        </w:rPr>
        <w:fldChar w:fldCharType="end"/>
      </w:r>
    </w:p>
    <w:p w14:paraId="5F76E67C" w14:textId="0E641852" w:rsidR="0024380A" w:rsidRDefault="0024380A">
      <w:pPr>
        <w:pStyle w:val="INNH2"/>
        <w:rPr>
          <w:rFonts w:eastAsiaTheme="minorEastAsia" w:cstheme="minorBidi"/>
          <w:b w:val="0"/>
          <w:noProof/>
          <w:sz w:val="22"/>
          <w:lang w:eastAsia="nb-NO"/>
        </w:rPr>
      </w:pPr>
      <w:r>
        <w:rPr>
          <w:noProof/>
        </w:rPr>
        <w:t>5.1</w:t>
      </w:r>
      <w:r>
        <w:rPr>
          <w:rFonts w:eastAsiaTheme="minorEastAsia" w:cstheme="minorBidi"/>
          <w:b w:val="0"/>
          <w:noProof/>
          <w:sz w:val="22"/>
          <w:lang w:eastAsia="nb-NO"/>
        </w:rPr>
        <w:tab/>
      </w:r>
      <w:r>
        <w:rPr>
          <w:noProof/>
        </w:rPr>
        <w:t>Regjeringspartienes bompengeavtale, 23. august 2019</w:t>
      </w:r>
      <w:r>
        <w:rPr>
          <w:noProof/>
        </w:rPr>
        <w:tab/>
      </w:r>
      <w:r>
        <w:rPr>
          <w:noProof/>
        </w:rPr>
        <w:fldChar w:fldCharType="begin"/>
      </w:r>
      <w:r>
        <w:rPr>
          <w:noProof/>
        </w:rPr>
        <w:instrText xml:space="preserve"> PAGEREF _Toc87620869 \h </w:instrText>
      </w:r>
      <w:r>
        <w:rPr>
          <w:noProof/>
        </w:rPr>
      </w:r>
      <w:r>
        <w:rPr>
          <w:noProof/>
        </w:rPr>
        <w:fldChar w:fldCharType="separate"/>
      </w:r>
      <w:r>
        <w:rPr>
          <w:noProof/>
        </w:rPr>
        <w:t>29</w:t>
      </w:r>
      <w:r>
        <w:rPr>
          <w:noProof/>
        </w:rPr>
        <w:fldChar w:fldCharType="end"/>
      </w:r>
    </w:p>
    <w:p w14:paraId="6F7516A9" w14:textId="72B73ADA" w:rsidR="0024380A" w:rsidRDefault="0024380A">
      <w:pPr>
        <w:pStyle w:val="INNH2"/>
        <w:rPr>
          <w:rFonts w:eastAsiaTheme="minorEastAsia" w:cstheme="minorBidi"/>
          <w:b w:val="0"/>
          <w:noProof/>
          <w:sz w:val="22"/>
          <w:lang w:eastAsia="nb-NO"/>
        </w:rPr>
      </w:pPr>
      <w:r>
        <w:rPr>
          <w:noProof/>
        </w:rPr>
        <w:t>5.2</w:t>
      </w:r>
      <w:r>
        <w:rPr>
          <w:rFonts w:eastAsiaTheme="minorEastAsia" w:cstheme="minorBidi"/>
          <w:b w:val="0"/>
          <w:noProof/>
          <w:sz w:val="22"/>
          <w:lang w:eastAsia="nb-NO"/>
        </w:rPr>
        <w:tab/>
      </w:r>
      <w:r>
        <w:rPr>
          <w:noProof/>
        </w:rPr>
        <w:t>Ansvar for porteføljestyring</w:t>
      </w:r>
      <w:r>
        <w:rPr>
          <w:noProof/>
        </w:rPr>
        <w:tab/>
      </w:r>
      <w:r>
        <w:rPr>
          <w:noProof/>
        </w:rPr>
        <w:fldChar w:fldCharType="begin"/>
      </w:r>
      <w:r>
        <w:rPr>
          <w:noProof/>
        </w:rPr>
        <w:instrText xml:space="preserve"> PAGEREF _Toc87620870 \h </w:instrText>
      </w:r>
      <w:r>
        <w:rPr>
          <w:noProof/>
        </w:rPr>
      </w:r>
      <w:r>
        <w:rPr>
          <w:noProof/>
        </w:rPr>
        <w:fldChar w:fldCharType="separate"/>
      </w:r>
      <w:r>
        <w:rPr>
          <w:noProof/>
        </w:rPr>
        <w:t>29</w:t>
      </w:r>
      <w:r>
        <w:rPr>
          <w:noProof/>
        </w:rPr>
        <w:fldChar w:fldCharType="end"/>
      </w:r>
    </w:p>
    <w:p w14:paraId="79F335A5" w14:textId="6EA8C0B0" w:rsidR="0024380A" w:rsidRDefault="0024380A">
      <w:pPr>
        <w:pStyle w:val="INNH2"/>
        <w:rPr>
          <w:rFonts w:eastAsiaTheme="minorEastAsia" w:cstheme="minorBidi"/>
          <w:b w:val="0"/>
          <w:noProof/>
          <w:sz w:val="22"/>
          <w:lang w:eastAsia="nb-NO"/>
        </w:rPr>
      </w:pPr>
      <w:r>
        <w:rPr>
          <w:noProof/>
        </w:rPr>
        <w:t>5.3</w:t>
      </w:r>
      <w:r>
        <w:rPr>
          <w:rFonts w:eastAsiaTheme="minorEastAsia" w:cstheme="minorBidi"/>
          <w:b w:val="0"/>
          <w:noProof/>
          <w:sz w:val="22"/>
          <w:lang w:eastAsia="nb-NO"/>
        </w:rPr>
        <w:tab/>
      </w:r>
      <w:r>
        <w:rPr>
          <w:noProof/>
        </w:rPr>
        <w:t>Etablering av et system for porteføljestyring</w:t>
      </w:r>
      <w:r>
        <w:rPr>
          <w:noProof/>
        </w:rPr>
        <w:tab/>
      </w:r>
      <w:r>
        <w:rPr>
          <w:noProof/>
        </w:rPr>
        <w:fldChar w:fldCharType="begin"/>
      </w:r>
      <w:r>
        <w:rPr>
          <w:noProof/>
        </w:rPr>
        <w:instrText xml:space="preserve"> PAGEREF _Toc87620871 \h </w:instrText>
      </w:r>
      <w:r>
        <w:rPr>
          <w:noProof/>
        </w:rPr>
      </w:r>
      <w:r>
        <w:rPr>
          <w:noProof/>
        </w:rPr>
        <w:fldChar w:fldCharType="separate"/>
      </w:r>
      <w:r>
        <w:rPr>
          <w:noProof/>
        </w:rPr>
        <w:t>29</w:t>
      </w:r>
      <w:r>
        <w:rPr>
          <w:noProof/>
        </w:rPr>
        <w:fldChar w:fldCharType="end"/>
      </w:r>
    </w:p>
    <w:p w14:paraId="025DFCA5" w14:textId="4E53BC4D" w:rsidR="0024380A" w:rsidRDefault="0024380A">
      <w:pPr>
        <w:pStyle w:val="INNH1"/>
        <w:rPr>
          <w:rFonts w:eastAsiaTheme="minorEastAsia" w:cstheme="minorBidi"/>
          <w:b w:val="0"/>
          <w:noProof/>
          <w:sz w:val="22"/>
          <w:szCs w:val="22"/>
          <w:lang w:eastAsia="nb-NO"/>
        </w:rPr>
      </w:pPr>
      <w:r>
        <w:rPr>
          <w:noProof/>
        </w:rPr>
        <w:t>6</w:t>
      </w:r>
      <w:r>
        <w:rPr>
          <w:rFonts w:eastAsiaTheme="minorEastAsia" w:cstheme="minorBidi"/>
          <w:b w:val="0"/>
          <w:noProof/>
          <w:sz w:val="22"/>
          <w:szCs w:val="22"/>
          <w:lang w:eastAsia="nb-NO"/>
        </w:rPr>
        <w:tab/>
      </w:r>
      <w:r>
        <w:rPr>
          <w:noProof/>
        </w:rPr>
        <w:t>Vedlegg</w:t>
      </w:r>
      <w:r>
        <w:rPr>
          <w:noProof/>
        </w:rPr>
        <w:tab/>
      </w:r>
      <w:r>
        <w:rPr>
          <w:noProof/>
        </w:rPr>
        <w:fldChar w:fldCharType="begin"/>
      </w:r>
      <w:r>
        <w:rPr>
          <w:noProof/>
        </w:rPr>
        <w:instrText xml:space="preserve"> PAGEREF _Toc87620872 \h </w:instrText>
      </w:r>
      <w:r>
        <w:rPr>
          <w:noProof/>
        </w:rPr>
      </w:r>
      <w:r>
        <w:rPr>
          <w:noProof/>
        </w:rPr>
        <w:fldChar w:fldCharType="separate"/>
      </w:r>
      <w:r>
        <w:rPr>
          <w:noProof/>
        </w:rPr>
        <w:t>30</w:t>
      </w:r>
      <w:r>
        <w:rPr>
          <w:noProof/>
        </w:rPr>
        <w:fldChar w:fldCharType="end"/>
      </w:r>
    </w:p>
    <w:p w14:paraId="7FD3F790" w14:textId="04CC88AF" w:rsidR="00250886" w:rsidRDefault="00404CDC" w:rsidP="00C119AE">
      <w:pPr>
        <w:sectPr w:rsidR="00250886" w:rsidSect="001A0EC4">
          <w:headerReference w:type="default" r:id="rId13"/>
          <w:footerReference w:type="default" r:id="rId14"/>
          <w:type w:val="continuous"/>
          <w:pgSz w:w="11906" w:h="16838" w:code="9"/>
          <w:pgMar w:top="1418" w:right="991" w:bottom="1418" w:left="993" w:header="680" w:footer="283" w:gutter="567"/>
          <w:cols w:space="720"/>
          <w:formProt w:val="0"/>
          <w:docGrid w:linePitch="360"/>
        </w:sectPr>
      </w:pPr>
      <w:r w:rsidRPr="00C17483">
        <w:fldChar w:fldCharType="end"/>
      </w:r>
    </w:p>
    <w:p w14:paraId="50AB747D" w14:textId="4176E90F" w:rsidR="00004229" w:rsidRDefault="00004229" w:rsidP="00004229">
      <w:pPr>
        <w:pStyle w:val="Overskrift1"/>
      </w:pPr>
      <w:bookmarkStart w:id="3" w:name="_Toc87620837"/>
      <w:bookmarkStart w:id="4" w:name="_Toc388397033"/>
      <w:bookmarkEnd w:id="2"/>
      <w:r>
        <w:lastRenderedPageBreak/>
        <w:t>Bakgrunn</w:t>
      </w:r>
      <w:bookmarkEnd w:id="3"/>
    </w:p>
    <w:p w14:paraId="37A88BC2" w14:textId="54CB8A15" w:rsidR="007560F4" w:rsidRDefault="00747197" w:rsidP="004E466C">
      <w:pPr>
        <w:pStyle w:val="Overskrift2"/>
      </w:pPr>
      <w:bookmarkStart w:id="5" w:name="_Toc87620838"/>
      <w:r>
        <w:t>Samarbeidsavtale</w:t>
      </w:r>
      <w:r w:rsidR="00EC2D50">
        <w:t xml:space="preserve"> om </w:t>
      </w:r>
      <w:r w:rsidR="00FF108A">
        <w:t>areal- og transportutvikling i Nedre Glomma 2021-2026.</w:t>
      </w:r>
      <w:bookmarkEnd w:id="5"/>
    </w:p>
    <w:p w14:paraId="1DEF5B92" w14:textId="77777777" w:rsidR="001B4088" w:rsidRPr="0014773A" w:rsidRDefault="00AB417B" w:rsidP="00AB417B">
      <w:r>
        <w:t>En ny revidert samarbeidsavtale</w:t>
      </w:r>
      <w:r w:rsidR="009F52B0">
        <w:t xml:space="preserve"> om felles areal</w:t>
      </w:r>
      <w:r w:rsidR="00262F60">
        <w:t>-</w:t>
      </w:r>
      <w:r w:rsidR="009F52B0">
        <w:t xml:space="preserve"> og transportutvikling i Nedre Glomma ble vedtatt</w:t>
      </w:r>
      <w:r w:rsidR="00C148B3">
        <w:t xml:space="preserve"> av partene </w:t>
      </w:r>
      <w:r w:rsidR="00EE1C3D">
        <w:t xml:space="preserve">i samarbeidet </w:t>
      </w:r>
      <w:r w:rsidR="00C148B3">
        <w:t>våren 2021. Parter i avtalen er Viken f</w:t>
      </w:r>
      <w:r w:rsidR="008C1EB5">
        <w:t>y</w:t>
      </w:r>
      <w:r w:rsidR="00C148B3">
        <w:t>lkeskommune</w:t>
      </w:r>
      <w:r w:rsidR="008C1EB5">
        <w:t>, Sarpsborg og Fredrikstad kommuner</w:t>
      </w:r>
      <w:r w:rsidR="00717C70">
        <w:t>, Staten</w:t>
      </w:r>
      <w:r w:rsidR="00A9736E">
        <w:t>s</w:t>
      </w:r>
      <w:r w:rsidR="00717C70">
        <w:t xml:space="preserve"> vegvesen </w:t>
      </w:r>
      <w:r w:rsidR="00435C7B">
        <w:t>og Jernbanedirektoratet</w:t>
      </w:r>
      <w:r w:rsidR="00A9736E">
        <w:t>.</w:t>
      </w:r>
    </w:p>
    <w:p w14:paraId="2266827C" w14:textId="34145851" w:rsidR="00231605" w:rsidRPr="0014773A" w:rsidRDefault="00AB417B" w:rsidP="00231605">
      <w:pPr>
        <w:keepNext/>
      </w:pPr>
      <w:r>
        <w:br/>
      </w:r>
      <w:r w:rsidR="0042543E">
        <w:rPr>
          <w:noProof/>
        </w:rPr>
        <w:drawing>
          <wp:inline distT="0" distB="0" distL="0" distR="0" wp14:anchorId="0B8CF126" wp14:editId="1CB238BC">
            <wp:extent cx="5940425" cy="5297170"/>
            <wp:effectExtent l="0" t="0" r="317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t-Nedre-Glomma-20-09-21B.png"/>
                    <pic:cNvPicPr/>
                  </pic:nvPicPr>
                  <pic:blipFill>
                    <a:blip r:embed="rId15"/>
                    <a:stretch>
                      <a:fillRect/>
                    </a:stretch>
                  </pic:blipFill>
                  <pic:spPr>
                    <a:xfrm>
                      <a:off x="0" y="0"/>
                      <a:ext cx="5940425" cy="5297170"/>
                    </a:xfrm>
                    <a:prstGeom prst="rect">
                      <a:avLst/>
                    </a:prstGeom>
                  </pic:spPr>
                </pic:pic>
              </a:graphicData>
            </a:graphic>
          </wp:inline>
        </w:drawing>
      </w:r>
    </w:p>
    <w:p w14:paraId="51A89E52" w14:textId="19807737" w:rsidR="00231605" w:rsidRPr="0014773A" w:rsidRDefault="00231605" w:rsidP="00231605">
      <w:pPr>
        <w:pStyle w:val="Bildetekst"/>
      </w:pPr>
      <w:r w:rsidRPr="0014773A">
        <w:t xml:space="preserve">Figur </w:t>
      </w:r>
      <w:r>
        <w:fldChar w:fldCharType="begin"/>
      </w:r>
      <w:r>
        <w:instrText>SEQ Figur \* ARABIC</w:instrText>
      </w:r>
      <w:r>
        <w:fldChar w:fldCharType="separate"/>
      </w:r>
      <w:r w:rsidR="00037017">
        <w:rPr>
          <w:noProof/>
        </w:rPr>
        <w:t>1</w:t>
      </w:r>
      <w:r>
        <w:fldChar w:fldCharType="end"/>
      </w:r>
      <w:r w:rsidRPr="0014773A">
        <w:t>: Kart over Nedre Glomma med transportinfrastruktur (Visuell kommunikasjon,</w:t>
      </w:r>
      <w:r w:rsidR="00187DA4" w:rsidRPr="0014773A">
        <w:t xml:space="preserve"> Vegdirektoratet). </w:t>
      </w:r>
    </w:p>
    <w:p w14:paraId="23B733F7" w14:textId="422BB90A" w:rsidR="00576BD5" w:rsidRDefault="00576BD5" w:rsidP="00AB417B"/>
    <w:p w14:paraId="3ED35877" w14:textId="77777777" w:rsidR="001B4088" w:rsidRPr="0014773A" w:rsidRDefault="001B4088" w:rsidP="00AB417B"/>
    <w:p w14:paraId="7DFA9BBB" w14:textId="4D4D2C78" w:rsidR="007560F4" w:rsidRDefault="00500A85" w:rsidP="00500A85">
      <w:pPr>
        <w:pStyle w:val="Overskrift2"/>
      </w:pPr>
      <w:bookmarkStart w:id="6" w:name="_Toc87620839"/>
      <w:r>
        <w:lastRenderedPageBreak/>
        <w:t>Tidligere føringer og vedtak</w:t>
      </w:r>
      <w:bookmarkEnd w:id="6"/>
    </w:p>
    <w:p w14:paraId="25ED8507" w14:textId="42C94914" w:rsidR="001E3F34" w:rsidRDefault="00B24EB4" w:rsidP="00F6741A">
      <w:r>
        <w:t xml:space="preserve">Østfold fylkeskommune og kommunene </w:t>
      </w:r>
      <w:r w:rsidR="00FD617A">
        <w:t>S</w:t>
      </w:r>
      <w:r>
        <w:t xml:space="preserve">arpsborg og </w:t>
      </w:r>
      <w:r w:rsidR="00FD617A">
        <w:t>F</w:t>
      </w:r>
      <w:r>
        <w:t>redrikstad gjorde i 20</w:t>
      </w:r>
      <w:r w:rsidR="3EB2EA70">
        <w:t>1</w:t>
      </w:r>
      <w:r>
        <w:t>3</w:t>
      </w:r>
      <w:r w:rsidR="00FD617A">
        <w:t xml:space="preserve"> vedtak</w:t>
      </w:r>
      <w:r w:rsidR="00D625E3">
        <w:t xml:space="preserve"> om utbygging og finansiering av Bypakke Nedre Glomma</w:t>
      </w:r>
      <w:r w:rsidR="00F55BDB">
        <w:t xml:space="preserve">. </w:t>
      </w:r>
      <w:r w:rsidR="0014773A" w:rsidRPr="0014773A">
        <w:br/>
      </w:r>
      <w:r w:rsidR="001E3F34">
        <w:t xml:space="preserve">Statlige myndigheter besluttet at </w:t>
      </w:r>
      <w:r w:rsidR="00C00F43">
        <w:t>Bypakke Nedre Glomma måtte deles inn i faser.</w:t>
      </w:r>
    </w:p>
    <w:p w14:paraId="1451ED09" w14:textId="39D80F54" w:rsidR="009B5979" w:rsidRDefault="00F55BDB" w:rsidP="00F6741A">
      <w:r>
        <w:t xml:space="preserve">Med bakgrunn i de lokalpolitiske vedtakene </w:t>
      </w:r>
      <w:r w:rsidR="00CA49A2">
        <w:t>vedtok Stortinget ved behandlingen av Prop</w:t>
      </w:r>
      <w:r w:rsidR="005C0BE6">
        <w:t>. 50</w:t>
      </w:r>
      <w:r w:rsidR="456F9791">
        <w:t xml:space="preserve"> </w:t>
      </w:r>
      <w:r w:rsidR="005C0BE6">
        <w:t>S (2014-2015) i 2015</w:t>
      </w:r>
      <w:r w:rsidR="007B3E60">
        <w:t xml:space="preserve"> fase 1 av </w:t>
      </w:r>
      <w:r w:rsidR="004052B8">
        <w:t>B</w:t>
      </w:r>
      <w:r w:rsidR="007B3E60">
        <w:t xml:space="preserve">ypakke </w:t>
      </w:r>
      <w:r w:rsidR="001E3F34">
        <w:t>N</w:t>
      </w:r>
      <w:r w:rsidR="007B3E60">
        <w:t>edre Glomma</w:t>
      </w:r>
      <w:r w:rsidR="004052B8">
        <w:t xml:space="preserve">. Bompengeinnkrevingen startet opp </w:t>
      </w:r>
      <w:r w:rsidR="7B61064F">
        <w:t>da</w:t>
      </w:r>
      <w:r w:rsidR="00C16960">
        <w:t xml:space="preserve"> prosjektet </w:t>
      </w:r>
      <w:r w:rsidR="00095DDD">
        <w:t xml:space="preserve">rv. 110 </w:t>
      </w:r>
      <w:r w:rsidR="00C16960">
        <w:t>Simo – Ørebekk åpnet for trafikk høsten 2019</w:t>
      </w:r>
      <w:r w:rsidR="00924E23">
        <w:t>.</w:t>
      </w:r>
      <w:r w:rsidR="00C95589">
        <w:t xml:space="preserve"> </w:t>
      </w:r>
    </w:p>
    <w:p w14:paraId="065252DC" w14:textId="46F5B65D" w:rsidR="009B5979" w:rsidRDefault="009B5979" w:rsidP="009B5979">
      <w:r>
        <w:t xml:space="preserve">Det ble kostnadsoverskridelser på prosjektet rv. 110 Simo – Ørebekk i fase 1 av Bypakke Nedre Glomma. Overskridelsene </w:t>
      </w:r>
      <w:r w:rsidR="00E30AC3">
        <w:t xml:space="preserve">utover </w:t>
      </w:r>
      <w:r w:rsidR="00D95ABA">
        <w:t>kostnads</w:t>
      </w:r>
      <w:r w:rsidR="004530D4">
        <w:t xml:space="preserve">rammen </w:t>
      </w:r>
      <w:r w:rsidR="1D1CACB6">
        <w:t xml:space="preserve">ble </w:t>
      </w:r>
      <w:r>
        <w:t>dekke</w:t>
      </w:r>
      <w:r w:rsidR="65011E50">
        <w:t>t</w:t>
      </w:r>
      <w:r w:rsidR="00645D30">
        <w:t xml:space="preserve"> </w:t>
      </w:r>
      <w:r>
        <w:t>i sin helhet med statlige midler bevilget over statsbudsjettet</w:t>
      </w:r>
      <w:r w:rsidR="11585FE1">
        <w:t xml:space="preserve"> </w:t>
      </w:r>
    </w:p>
    <w:p w14:paraId="773F58C4" w14:textId="3E335565" w:rsidR="00FE6F7E" w:rsidRDefault="005A1292" w:rsidP="00F6741A">
      <w:r>
        <w:t xml:space="preserve">Det ble vedtatt i </w:t>
      </w:r>
      <w:r w:rsidR="1D8B7560">
        <w:t>P</w:t>
      </w:r>
      <w:r w:rsidR="5C305A91">
        <w:t xml:space="preserve">rop. 50S (2014-2015) </w:t>
      </w:r>
      <w:r>
        <w:t xml:space="preserve">at </w:t>
      </w:r>
      <w:r w:rsidR="00C95589">
        <w:t>bompeng</w:t>
      </w:r>
      <w:r w:rsidR="00711D7A">
        <w:t xml:space="preserve">einnkrevingen </w:t>
      </w:r>
      <w:r w:rsidR="3B82CD2A">
        <w:t xml:space="preserve">i Bypakke Nedre Glomma </w:t>
      </w:r>
      <w:r w:rsidR="00711D7A">
        <w:t xml:space="preserve">skulle </w:t>
      </w:r>
      <w:r w:rsidR="007773B2">
        <w:t>samordnes med</w:t>
      </w:r>
      <w:r w:rsidR="00711D7A">
        <w:t xml:space="preserve"> innkrevingen av</w:t>
      </w:r>
      <w:r w:rsidR="005D4CDC">
        <w:t xml:space="preserve"> prosjektet </w:t>
      </w:r>
      <w:r w:rsidR="009576EA">
        <w:t>f</w:t>
      </w:r>
      <w:r w:rsidR="005D4CDC">
        <w:t>v</w:t>
      </w:r>
      <w:r w:rsidR="00D21831">
        <w:t>.</w:t>
      </w:r>
      <w:r w:rsidR="005D4CDC">
        <w:t xml:space="preserve"> 108 Kråkerøyforbindelsen</w:t>
      </w:r>
      <w:r w:rsidR="005330E3">
        <w:t xml:space="preserve">, med </w:t>
      </w:r>
      <w:r w:rsidR="00B979BC">
        <w:t>samme takster og rabatter</w:t>
      </w:r>
      <w:r w:rsidR="00437FF2">
        <w:t xml:space="preserve">. </w:t>
      </w:r>
      <w:r w:rsidR="00364A1A">
        <w:t xml:space="preserve">Kråkerøyforbindelsen </w:t>
      </w:r>
      <w:r w:rsidR="004F0E92">
        <w:t>har</w:t>
      </w:r>
      <w:r w:rsidR="00637D4C">
        <w:t xml:space="preserve"> separat </w:t>
      </w:r>
      <w:r w:rsidR="004F0E92">
        <w:t xml:space="preserve">regnskap </w:t>
      </w:r>
      <w:r w:rsidR="00637D4C">
        <w:t xml:space="preserve">frem til </w:t>
      </w:r>
      <w:r w:rsidR="00992712">
        <w:t>prosjektet er nedbetalt</w:t>
      </w:r>
      <w:r w:rsidR="00FE6F7E">
        <w:t xml:space="preserve">. </w:t>
      </w:r>
    </w:p>
    <w:p w14:paraId="0E6125B1" w14:textId="6118C6A5" w:rsidR="007119C2" w:rsidRDefault="00C179B5" w:rsidP="00F6741A">
      <w:r>
        <w:t xml:space="preserve">I 2018 </w:t>
      </w:r>
      <w:r w:rsidR="00000F1B">
        <w:t xml:space="preserve">vedtok </w:t>
      </w:r>
      <w:r w:rsidR="006B6562">
        <w:t>fylkestinget i Østfold fylkeskommune og bystyrene i kommunene Sarpsborg og Fredrikstad</w:t>
      </w:r>
      <w:r w:rsidR="00B5388E">
        <w:t xml:space="preserve"> likelydende vedtak om videreføring av </w:t>
      </w:r>
      <w:r w:rsidR="00727610">
        <w:t>Bypakke Nedre Glomma etter fase 1</w:t>
      </w:r>
      <w:r w:rsidR="002932F4">
        <w:t>.</w:t>
      </w:r>
    </w:p>
    <w:p w14:paraId="2684A2A2" w14:textId="77777777" w:rsidR="00543C73" w:rsidRDefault="00543C73" w:rsidP="00304F89">
      <w:pPr>
        <w:pStyle w:val="Bildetekst"/>
        <w:keepNext/>
      </w:pPr>
    </w:p>
    <w:p w14:paraId="5ED75DAE" w14:textId="3644E2A0" w:rsidR="00304F89" w:rsidRPr="0014773A" w:rsidRDefault="00304F89" w:rsidP="00304F89">
      <w:pPr>
        <w:pStyle w:val="Bildetekst"/>
        <w:keepNext/>
      </w:pPr>
      <w:r w:rsidRPr="0014773A">
        <w:t xml:space="preserve">Tabell </w:t>
      </w:r>
      <w:r w:rsidRPr="0014773A">
        <w:fldChar w:fldCharType="begin"/>
      </w:r>
      <w:r w:rsidRPr="0014773A">
        <w:instrText>SEQ Tabell \* ARABIC</w:instrText>
      </w:r>
      <w:r w:rsidRPr="0014773A">
        <w:fldChar w:fldCharType="separate"/>
      </w:r>
      <w:r w:rsidR="00037017">
        <w:rPr>
          <w:noProof/>
        </w:rPr>
        <w:t>1</w:t>
      </w:r>
      <w:r w:rsidRPr="0014773A">
        <w:fldChar w:fldCharType="end"/>
      </w:r>
      <w:r w:rsidR="005A0CEB">
        <w:t>:</w:t>
      </w:r>
      <w:r w:rsidRPr="0014773A">
        <w:t xml:space="preserve"> </w:t>
      </w:r>
      <w:r w:rsidR="005A0CEB">
        <w:t>P</w:t>
      </w:r>
      <w:r w:rsidRPr="0014773A">
        <w:t>rosjekter og tiltak ved videreføring av Bypakke Nedre Glomma</w:t>
      </w:r>
      <w:r w:rsidR="005D0716">
        <w:t>,</w:t>
      </w:r>
      <w:r w:rsidR="00543C73">
        <w:t xml:space="preserve"> 2018.</w:t>
      </w:r>
    </w:p>
    <w:tbl>
      <w:tblPr>
        <w:tblStyle w:val="Tabellrutenett"/>
        <w:tblW w:w="0" w:type="auto"/>
        <w:tblLook w:val="04A0" w:firstRow="1" w:lastRow="0" w:firstColumn="1" w:lastColumn="0" w:noHBand="0" w:noVBand="1"/>
      </w:tblPr>
      <w:tblGrid>
        <w:gridCol w:w="6192"/>
        <w:gridCol w:w="2376"/>
      </w:tblGrid>
      <w:tr w:rsidR="000220DB" w14:paraId="5EB7C176" w14:textId="77777777" w:rsidTr="00E30E9E">
        <w:tc>
          <w:tcPr>
            <w:tcW w:w="6192" w:type="dxa"/>
            <w:shd w:val="clear" w:color="auto" w:fill="F2F2F2" w:themeFill="background1" w:themeFillShade="F2"/>
            <w:vAlign w:val="center"/>
            <w:hideMark/>
          </w:tcPr>
          <w:p w14:paraId="77508202" w14:textId="77777777" w:rsidR="000220DB" w:rsidRPr="008F2074" w:rsidRDefault="000220DB">
            <w:pPr>
              <w:ind w:right="226"/>
              <w:rPr>
                <w:b/>
                <w:sz w:val="22"/>
                <w:szCs w:val="24"/>
              </w:rPr>
            </w:pPr>
            <w:r w:rsidRPr="008F2074">
              <w:rPr>
                <w:b/>
                <w:sz w:val="22"/>
              </w:rPr>
              <w:t>Prosjekt</w:t>
            </w:r>
          </w:p>
        </w:tc>
        <w:tc>
          <w:tcPr>
            <w:tcW w:w="2376" w:type="dxa"/>
            <w:shd w:val="clear" w:color="auto" w:fill="F2F2F2" w:themeFill="background1" w:themeFillShade="F2"/>
            <w:vAlign w:val="center"/>
            <w:hideMark/>
          </w:tcPr>
          <w:p w14:paraId="66988175" w14:textId="17BDF5E4" w:rsidR="000220DB" w:rsidRPr="008F2074" w:rsidRDefault="000220DB">
            <w:pPr>
              <w:ind w:right="226"/>
              <w:jc w:val="center"/>
              <w:rPr>
                <w:b/>
                <w:sz w:val="22"/>
              </w:rPr>
            </w:pPr>
            <w:r w:rsidRPr="008F2074">
              <w:rPr>
                <w:b/>
                <w:sz w:val="22"/>
              </w:rPr>
              <w:t>Kostnad</w:t>
            </w:r>
          </w:p>
          <w:p w14:paraId="03AB53BA" w14:textId="404A0B9C" w:rsidR="000220DB" w:rsidRPr="008F2074" w:rsidRDefault="002D1D74">
            <w:pPr>
              <w:ind w:right="226"/>
              <w:jc w:val="center"/>
              <w:rPr>
                <w:b/>
                <w:sz w:val="22"/>
              </w:rPr>
            </w:pPr>
            <w:r w:rsidRPr="008F2074">
              <w:rPr>
                <w:b/>
                <w:sz w:val="22"/>
              </w:rPr>
              <w:t>(</w:t>
            </w:r>
            <w:r w:rsidR="000220DB" w:rsidRPr="008F2074">
              <w:rPr>
                <w:b/>
                <w:sz w:val="22"/>
              </w:rPr>
              <w:t>2018-kr</w:t>
            </w:r>
            <w:r w:rsidRPr="008F2074">
              <w:rPr>
                <w:b/>
                <w:sz w:val="22"/>
              </w:rPr>
              <w:t>)</w:t>
            </w:r>
          </w:p>
        </w:tc>
      </w:tr>
      <w:tr w:rsidR="000220DB" w14:paraId="678441E8" w14:textId="77777777" w:rsidTr="00E30E9E">
        <w:tc>
          <w:tcPr>
            <w:tcW w:w="6192" w:type="dxa"/>
            <w:hideMark/>
          </w:tcPr>
          <w:p w14:paraId="4A85C33A" w14:textId="7AF82BE4" w:rsidR="000220DB" w:rsidRPr="008F2074" w:rsidRDefault="000220DB">
            <w:pPr>
              <w:ind w:right="226"/>
              <w:rPr>
                <w:sz w:val="22"/>
              </w:rPr>
            </w:pPr>
            <w:r w:rsidRPr="008F2074">
              <w:rPr>
                <w:rFonts w:cs="Arial"/>
                <w:sz w:val="22"/>
                <w:szCs w:val="18"/>
                <w:lang w:eastAsia="nb-NO"/>
              </w:rPr>
              <w:t>Fv</w:t>
            </w:r>
            <w:r w:rsidR="002D1D74" w:rsidRPr="008F2074">
              <w:rPr>
                <w:rFonts w:cs="Arial"/>
                <w:sz w:val="22"/>
                <w:szCs w:val="18"/>
                <w:lang w:eastAsia="nb-NO"/>
              </w:rPr>
              <w:t>.</w:t>
            </w:r>
            <w:r w:rsidRPr="008F2074">
              <w:rPr>
                <w:rFonts w:cs="Arial"/>
                <w:sz w:val="22"/>
                <w:szCs w:val="18"/>
                <w:lang w:eastAsia="nb-NO"/>
              </w:rPr>
              <w:t xml:space="preserve"> 109 Råbekken-Rolvsøysund, inkl. omlegging fv</w:t>
            </w:r>
            <w:r w:rsidR="002D1D74" w:rsidRPr="008F2074">
              <w:rPr>
                <w:rFonts w:cs="Arial"/>
                <w:sz w:val="22"/>
                <w:szCs w:val="18"/>
                <w:lang w:eastAsia="nb-NO"/>
              </w:rPr>
              <w:t>.</w:t>
            </w:r>
            <w:r w:rsidRPr="008F2074">
              <w:rPr>
                <w:rFonts w:cs="Arial"/>
                <w:sz w:val="22"/>
                <w:szCs w:val="18"/>
                <w:lang w:eastAsia="nb-NO"/>
              </w:rPr>
              <w:t xml:space="preserve"> 112</w:t>
            </w:r>
          </w:p>
        </w:tc>
        <w:tc>
          <w:tcPr>
            <w:tcW w:w="2376" w:type="dxa"/>
            <w:tcMar>
              <w:top w:w="0" w:type="dxa"/>
              <w:left w:w="113" w:type="dxa"/>
              <w:bottom w:w="0" w:type="dxa"/>
              <w:right w:w="284" w:type="dxa"/>
            </w:tcMar>
            <w:hideMark/>
          </w:tcPr>
          <w:p w14:paraId="089F6F7A" w14:textId="77777777" w:rsidR="000220DB" w:rsidRPr="008F2074" w:rsidRDefault="000220DB">
            <w:pPr>
              <w:ind w:right="226"/>
              <w:jc w:val="right"/>
              <w:rPr>
                <w:sz w:val="22"/>
              </w:rPr>
            </w:pPr>
            <w:r w:rsidRPr="008F2074">
              <w:rPr>
                <w:rFonts w:cs="Arial"/>
                <w:sz w:val="22"/>
                <w:szCs w:val="18"/>
              </w:rPr>
              <w:t>1 950</w:t>
            </w:r>
          </w:p>
        </w:tc>
      </w:tr>
      <w:tr w:rsidR="000220DB" w14:paraId="043042B6" w14:textId="77777777" w:rsidTr="00E30E9E">
        <w:tc>
          <w:tcPr>
            <w:tcW w:w="6192" w:type="dxa"/>
            <w:hideMark/>
          </w:tcPr>
          <w:p w14:paraId="57E15006" w14:textId="24FA336F" w:rsidR="000220DB" w:rsidRPr="008F2074" w:rsidRDefault="000220DB">
            <w:pPr>
              <w:ind w:right="226"/>
              <w:rPr>
                <w:sz w:val="22"/>
              </w:rPr>
            </w:pPr>
            <w:r w:rsidRPr="008F2074">
              <w:rPr>
                <w:rFonts w:cs="Arial"/>
                <w:sz w:val="22"/>
                <w:szCs w:val="18"/>
                <w:lang w:eastAsia="nb-NO"/>
              </w:rPr>
              <w:t>Fv</w:t>
            </w:r>
            <w:r w:rsidR="002D1D74" w:rsidRPr="008F2074">
              <w:rPr>
                <w:rFonts w:cs="Arial"/>
                <w:sz w:val="22"/>
                <w:szCs w:val="18"/>
                <w:lang w:eastAsia="nb-NO"/>
              </w:rPr>
              <w:t>.</w:t>
            </w:r>
            <w:r w:rsidRPr="008F2074">
              <w:rPr>
                <w:rFonts w:cs="Arial"/>
                <w:sz w:val="22"/>
                <w:szCs w:val="18"/>
                <w:lang w:eastAsia="nb-NO"/>
              </w:rPr>
              <w:t xml:space="preserve"> 109 Rolvsøysund-Nye Tindlundvei, inkl. Rolvsøysund bru</w:t>
            </w:r>
          </w:p>
        </w:tc>
        <w:tc>
          <w:tcPr>
            <w:tcW w:w="2376" w:type="dxa"/>
            <w:tcMar>
              <w:top w:w="0" w:type="dxa"/>
              <w:left w:w="113" w:type="dxa"/>
              <w:bottom w:w="0" w:type="dxa"/>
              <w:right w:w="284" w:type="dxa"/>
            </w:tcMar>
            <w:hideMark/>
          </w:tcPr>
          <w:p w14:paraId="79C7E1D9" w14:textId="77777777" w:rsidR="000220DB" w:rsidRPr="008F2074" w:rsidRDefault="000220DB">
            <w:pPr>
              <w:ind w:right="226"/>
              <w:jc w:val="right"/>
              <w:rPr>
                <w:sz w:val="22"/>
              </w:rPr>
            </w:pPr>
            <w:r w:rsidRPr="008F2074">
              <w:rPr>
                <w:rFonts w:cs="Arial"/>
                <w:sz w:val="22"/>
                <w:szCs w:val="18"/>
              </w:rPr>
              <w:t>1 100</w:t>
            </w:r>
          </w:p>
        </w:tc>
      </w:tr>
      <w:tr w:rsidR="000220DB" w14:paraId="15CF5F9B" w14:textId="77777777" w:rsidTr="00E30E9E">
        <w:tc>
          <w:tcPr>
            <w:tcW w:w="6192" w:type="dxa"/>
            <w:vAlign w:val="bottom"/>
            <w:hideMark/>
          </w:tcPr>
          <w:p w14:paraId="4A7C03C7" w14:textId="4AF82E9D" w:rsidR="000220DB" w:rsidRPr="008F2074" w:rsidRDefault="000220DB">
            <w:pPr>
              <w:ind w:right="226"/>
              <w:rPr>
                <w:sz w:val="22"/>
              </w:rPr>
            </w:pPr>
            <w:r w:rsidRPr="008F2074">
              <w:rPr>
                <w:rFonts w:cs="Arial"/>
                <w:sz w:val="22"/>
                <w:szCs w:val="18"/>
                <w:lang w:eastAsia="nb-NO"/>
              </w:rPr>
              <w:t>Fv</w:t>
            </w:r>
            <w:r w:rsidR="002D1D74" w:rsidRPr="008F2074">
              <w:rPr>
                <w:rFonts w:cs="Arial"/>
                <w:sz w:val="22"/>
                <w:szCs w:val="18"/>
                <w:lang w:eastAsia="nb-NO"/>
              </w:rPr>
              <w:t>.</w:t>
            </w:r>
            <w:r w:rsidRPr="008F2074">
              <w:rPr>
                <w:rFonts w:cs="Arial"/>
                <w:sz w:val="22"/>
                <w:szCs w:val="18"/>
                <w:lang w:eastAsia="nb-NO"/>
              </w:rPr>
              <w:t xml:space="preserve"> 109 Nye Tindlundvei-Torsbekkdalen, trinn 1 forbi Yven</w:t>
            </w:r>
          </w:p>
        </w:tc>
        <w:tc>
          <w:tcPr>
            <w:tcW w:w="2376" w:type="dxa"/>
            <w:tcMar>
              <w:top w:w="0" w:type="dxa"/>
              <w:left w:w="113" w:type="dxa"/>
              <w:bottom w:w="0" w:type="dxa"/>
              <w:right w:w="284" w:type="dxa"/>
            </w:tcMar>
            <w:hideMark/>
          </w:tcPr>
          <w:p w14:paraId="12A9C3F6" w14:textId="77777777" w:rsidR="000220DB" w:rsidRPr="008F2074" w:rsidRDefault="000220DB">
            <w:pPr>
              <w:ind w:right="226"/>
              <w:jc w:val="right"/>
              <w:rPr>
                <w:sz w:val="22"/>
              </w:rPr>
            </w:pPr>
            <w:r w:rsidRPr="008F2074">
              <w:rPr>
                <w:rFonts w:cs="Arial"/>
                <w:sz w:val="22"/>
                <w:szCs w:val="18"/>
              </w:rPr>
              <w:t>900</w:t>
            </w:r>
          </w:p>
        </w:tc>
      </w:tr>
      <w:tr w:rsidR="000220DB" w14:paraId="18988C84" w14:textId="77777777" w:rsidTr="00E30E9E">
        <w:tc>
          <w:tcPr>
            <w:tcW w:w="6192" w:type="dxa"/>
            <w:hideMark/>
          </w:tcPr>
          <w:p w14:paraId="4F93695E" w14:textId="2B355095" w:rsidR="000220DB" w:rsidRPr="008F2074" w:rsidRDefault="000220DB">
            <w:pPr>
              <w:ind w:right="226"/>
              <w:rPr>
                <w:rFonts w:cs="Arial"/>
                <w:sz w:val="22"/>
                <w:szCs w:val="18"/>
                <w:lang w:eastAsia="nb-NO"/>
              </w:rPr>
            </w:pPr>
            <w:r w:rsidRPr="008F2074">
              <w:rPr>
                <w:sz w:val="22"/>
              </w:rPr>
              <w:t>Fv</w:t>
            </w:r>
            <w:r w:rsidR="002D1D74" w:rsidRPr="008F2074">
              <w:rPr>
                <w:sz w:val="22"/>
              </w:rPr>
              <w:t>.</w:t>
            </w:r>
            <w:r w:rsidRPr="008F2074">
              <w:rPr>
                <w:sz w:val="22"/>
              </w:rPr>
              <w:t xml:space="preserve"> 109 Nye Tindlundvei-Torsbekkdalen, trinn 2 forbi Yven</w:t>
            </w:r>
          </w:p>
        </w:tc>
        <w:tc>
          <w:tcPr>
            <w:tcW w:w="2376" w:type="dxa"/>
            <w:tcMar>
              <w:top w:w="0" w:type="dxa"/>
              <w:left w:w="113" w:type="dxa"/>
              <w:bottom w:w="0" w:type="dxa"/>
              <w:right w:w="284" w:type="dxa"/>
            </w:tcMar>
            <w:hideMark/>
          </w:tcPr>
          <w:p w14:paraId="653E0D7E" w14:textId="77777777" w:rsidR="000220DB" w:rsidRPr="008F2074" w:rsidRDefault="000220DB">
            <w:pPr>
              <w:ind w:right="226"/>
              <w:jc w:val="right"/>
              <w:rPr>
                <w:rFonts w:cs="Arial"/>
                <w:sz w:val="22"/>
                <w:szCs w:val="18"/>
                <w:lang w:eastAsia="da-DK"/>
              </w:rPr>
            </w:pPr>
            <w:r w:rsidRPr="008F2074">
              <w:rPr>
                <w:sz w:val="22"/>
              </w:rPr>
              <w:t>300</w:t>
            </w:r>
          </w:p>
        </w:tc>
      </w:tr>
      <w:tr w:rsidR="000220DB" w14:paraId="01C11B5A" w14:textId="77777777" w:rsidTr="00E30E9E">
        <w:tc>
          <w:tcPr>
            <w:tcW w:w="6192" w:type="dxa"/>
            <w:vAlign w:val="bottom"/>
            <w:hideMark/>
          </w:tcPr>
          <w:p w14:paraId="2F537374" w14:textId="1777974C" w:rsidR="000220DB" w:rsidRPr="008F2074" w:rsidRDefault="000220DB" w:rsidP="4F96C457">
            <w:pPr>
              <w:ind w:right="226"/>
              <w:rPr>
                <w:sz w:val="22"/>
              </w:rPr>
            </w:pPr>
            <w:r w:rsidRPr="008F2074">
              <w:rPr>
                <w:rFonts w:cs="Arial"/>
                <w:sz w:val="22"/>
                <w:lang w:eastAsia="nb-NO"/>
              </w:rPr>
              <w:t>Rv</w:t>
            </w:r>
            <w:r w:rsidR="002D1D74" w:rsidRPr="008F2074">
              <w:rPr>
                <w:rFonts w:cs="Arial"/>
                <w:sz w:val="22"/>
                <w:lang w:eastAsia="nb-NO"/>
              </w:rPr>
              <w:t>.</w:t>
            </w:r>
            <w:r w:rsidRPr="008F2074">
              <w:rPr>
                <w:rFonts w:cs="Arial"/>
                <w:sz w:val="22"/>
                <w:lang w:eastAsia="nb-NO"/>
              </w:rPr>
              <w:t xml:space="preserve"> </w:t>
            </w:r>
            <w:r w:rsidR="000A5701" w:rsidRPr="008F2074">
              <w:rPr>
                <w:rFonts w:cs="Arial"/>
                <w:sz w:val="22"/>
                <w:lang w:eastAsia="nb-NO"/>
              </w:rPr>
              <w:t>22</w:t>
            </w:r>
            <w:r w:rsidR="008341B2" w:rsidRPr="008F2074">
              <w:rPr>
                <w:rFonts w:cs="Arial"/>
                <w:sz w:val="22"/>
                <w:lang w:eastAsia="nb-NO"/>
              </w:rPr>
              <w:t xml:space="preserve"> </w:t>
            </w:r>
            <w:r w:rsidRPr="008F2074">
              <w:rPr>
                <w:rFonts w:cs="Arial"/>
                <w:sz w:val="22"/>
                <w:lang w:eastAsia="nb-NO"/>
              </w:rPr>
              <w:t>Hafslund-Dondern</w:t>
            </w:r>
          </w:p>
        </w:tc>
        <w:tc>
          <w:tcPr>
            <w:tcW w:w="2376" w:type="dxa"/>
            <w:tcMar>
              <w:top w:w="0" w:type="dxa"/>
              <w:left w:w="113" w:type="dxa"/>
              <w:bottom w:w="0" w:type="dxa"/>
              <w:right w:w="284" w:type="dxa"/>
            </w:tcMar>
            <w:hideMark/>
          </w:tcPr>
          <w:p w14:paraId="2F80F844" w14:textId="77777777" w:rsidR="000220DB" w:rsidRPr="008F2074" w:rsidRDefault="000220DB">
            <w:pPr>
              <w:ind w:right="226"/>
              <w:jc w:val="right"/>
              <w:rPr>
                <w:sz w:val="22"/>
              </w:rPr>
            </w:pPr>
            <w:r w:rsidRPr="008F2074">
              <w:rPr>
                <w:rFonts w:cs="Arial"/>
                <w:sz w:val="22"/>
                <w:szCs w:val="18"/>
              </w:rPr>
              <w:t>500</w:t>
            </w:r>
          </w:p>
        </w:tc>
      </w:tr>
      <w:tr w:rsidR="000220DB" w14:paraId="01E283DB" w14:textId="77777777" w:rsidTr="00E30E9E">
        <w:tc>
          <w:tcPr>
            <w:tcW w:w="6192" w:type="dxa"/>
            <w:hideMark/>
          </w:tcPr>
          <w:p w14:paraId="68430C95" w14:textId="59F2400D" w:rsidR="000220DB" w:rsidRPr="008F2074" w:rsidRDefault="000220DB">
            <w:pPr>
              <w:ind w:right="226"/>
              <w:rPr>
                <w:sz w:val="22"/>
              </w:rPr>
            </w:pPr>
            <w:r w:rsidRPr="008F2074">
              <w:rPr>
                <w:rFonts w:cs="Arial"/>
                <w:sz w:val="22"/>
                <w:szCs w:val="18"/>
                <w:lang w:eastAsia="nb-NO"/>
              </w:rPr>
              <w:t>Fv</w:t>
            </w:r>
            <w:r w:rsidR="002D1D74" w:rsidRPr="008F2074">
              <w:rPr>
                <w:rFonts w:cs="Arial"/>
                <w:sz w:val="22"/>
                <w:szCs w:val="18"/>
                <w:lang w:eastAsia="nb-NO"/>
              </w:rPr>
              <w:t>.</w:t>
            </w:r>
            <w:r w:rsidRPr="008F2074">
              <w:rPr>
                <w:rFonts w:cs="Arial"/>
                <w:sz w:val="22"/>
                <w:szCs w:val="18"/>
                <w:lang w:eastAsia="nb-NO"/>
              </w:rPr>
              <w:t xml:space="preserve"> 118 Ny bru over Glomma i Sarpsborg</w:t>
            </w:r>
          </w:p>
        </w:tc>
        <w:tc>
          <w:tcPr>
            <w:tcW w:w="2376" w:type="dxa"/>
            <w:tcMar>
              <w:top w:w="0" w:type="dxa"/>
              <w:left w:w="113" w:type="dxa"/>
              <w:bottom w:w="0" w:type="dxa"/>
              <w:right w:w="284" w:type="dxa"/>
            </w:tcMar>
            <w:hideMark/>
          </w:tcPr>
          <w:p w14:paraId="6F469582" w14:textId="77777777" w:rsidR="000220DB" w:rsidRPr="008F2074" w:rsidRDefault="000220DB">
            <w:pPr>
              <w:ind w:right="226"/>
              <w:jc w:val="right"/>
              <w:rPr>
                <w:sz w:val="22"/>
              </w:rPr>
            </w:pPr>
            <w:r w:rsidRPr="008F2074">
              <w:rPr>
                <w:sz w:val="22"/>
              </w:rPr>
              <w:t>950</w:t>
            </w:r>
          </w:p>
        </w:tc>
      </w:tr>
      <w:tr w:rsidR="000220DB" w14:paraId="34F9F823" w14:textId="77777777" w:rsidTr="00E30E9E">
        <w:tc>
          <w:tcPr>
            <w:tcW w:w="6192" w:type="dxa"/>
            <w:hideMark/>
          </w:tcPr>
          <w:p w14:paraId="69E92420" w14:textId="77777777" w:rsidR="000220DB" w:rsidRPr="008F2074" w:rsidRDefault="000220DB">
            <w:pPr>
              <w:ind w:right="226"/>
              <w:rPr>
                <w:sz w:val="22"/>
              </w:rPr>
            </w:pPr>
            <w:r w:rsidRPr="008F2074">
              <w:rPr>
                <w:rFonts w:cs="Arial"/>
                <w:sz w:val="22"/>
                <w:szCs w:val="18"/>
                <w:lang w:eastAsia="nb-NO"/>
              </w:rPr>
              <w:t>Ny bru over Glomma i Fredrikstad</w:t>
            </w:r>
          </w:p>
        </w:tc>
        <w:tc>
          <w:tcPr>
            <w:tcW w:w="2376" w:type="dxa"/>
            <w:tcMar>
              <w:top w:w="0" w:type="dxa"/>
              <w:left w:w="113" w:type="dxa"/>
              <w:bottom w:w="0" w:type="dxa"/>
              <w:right w:w="284" w:type="dxa"/>
            </w:tcMar>
            <w:hideMark/>
          </w:tcPr>
          <w:p w14:paraId="301BC8FA" w14:textId="77777777" w:rsidR="000220DB" w:rsidRPr="008F2074" w:rsidRDefault="000220DB">
            <w:pPr>
              <w:ind w:right="226"/>
              <w:jc w:val="right"/>
              <w:rPr>
                <w:sz w:val="22"/>
              </w:rPr>
            </w:pPr>
            <w:r w:rsidRPr="008F2074">
              <w:rPr>
                <w:sz w:val="22"/>
              </w:rPr>
              <w:t>1 100</w:t>
            </w:r>
          </w:p>
        </w:tc>
      </w:tr>
      <w:tr w:rsidR="000220DB" w14:paraId="7187EDA1" w14:textId="77777777" w:rsidTr="00E30E9E">
        <w:tc>
          <w:tcPr>
            <w:tcW w:w="6192" w:type="dxa"/>
            <w:vAlign w:val="bottom"/>
            <w:hideMark/>
          </w:tcPr>
          <w:p w14:paraId="74B11DF8" w14:textId="484F4C56" w:rsidR="000220DB" w:rsidRPr="008F2074" w:rsidRDefault="000220DB">
            <w:pPr>
              <w:ind w:right="226"/>
              <w:rPr>
                <w:rFonts w:cs="Arial"/>
                <w:sz w:val="22"/>
                <w:szCs w:val="18"/>
                <w:lang w:eastAsia="nb-NO"/>
              </w:rPr>
            </w:pPr>
            <w:r w:rsidRPr="008F2074">
              <w:rPr>
                <w:rFonts w:cs="Arial"/>
                <w:sz w:val="22"/>
                <w:szCs w:val="18"/>
                <w:lang w:eastAsia="nb-NO"/>
              </w:rPr>
              <w:t>Rv</w:t>
            </w:r>
            <w:r w:rsidR="002D1D74" w:rsidRPr="008F2074">
              <w:rPr>
                <w:rFonts w:cs="Arial"/>
                <w:sz w:val="22"/>
                <w:szCs w:val="18"/>
                <w:lang w:eastAsia="nb-NO"/>
              </w:rPr>
              <w:t>.</w:t>
            </w:r>
            <w:r w:rsidRPr="008F2074">
              <w:rPr>
                <w:rFonts w:cs="Arial"/>
                <w:sz w:val="22"/>
                <w:szCs w:val="18"/>
                <w:lang w:eastAsia="nb-NO"/>
              </w:rPr>
              <w:t xml:space="preserve"> 110 Simo-St. Croix</w:t>
            </w:r>
          </w:p>
        </w:tc>
        <w:tc>
          <w:tcPr>
            <w:tcW w:w="2376" w:type="dxa"/>
            <w:tcMar>
              <w:top w:w="0" w:type="dxa"/>
              <w:left w:w="113" w:type="dxa"/>
              <w:bottom w:w="0" w:type="dxa"/>
              <w:right w:w="284" w:type="dxa"/>
            </w:tcMar>
            <w:hideMark/>
          </w:tcPr>
          <w:p w14:paraId="49D7A955" w14:textId="1CDAE1F4" w:rsidR="000220DB" w:rsidRPr="008F2074" w:rsidRDefault="000220DB">
            <w:pPr>
              <w:ind w:right="226"/>
              <w:jc w:val="right"/>
              <w:rPr>
                <w:sz w:val="22"/>
                <w:szCs w:val="24"/>
                <w:lang w:eastAsia="da-DK"/>
              </w:rPr>
            </w:pPr>
            <w:r w:rsidRPr="008F2074">
              <w:rPr>
                <w:sz w:val="22"/>
              </w:rPr>
              <w:t xml:space="preserve">1 </w:t>
            </w:r>
            <w:r w:rsidR="00012C54">
              <w:rPr>
                <w:sz w:val="22"/>
              </w:rPr>
              <w:t>90</w:t>
            </w:r>
            <w:r w:rsidRPr="008F2074">
              <w:rPr>
                <w:sz w:val="22"/>
              </w:rPr>
              <w:t>0</w:t>
            </w:r>
          </w:p>
        </w:tc>
      </w:tr>
      <w:tr w:rsidR="000220DB" w14:paraId="771FBFD0" w14:textId="77777777" w:rsidTr="00E30E9E">
        <w:trPr>
          <w:trHeight w:val="796"/>
        </w:trPr>
        <w:tc>
          <w:tcPr>
            <w:tcW w:w="6192" w:type="dxa"/>
            <w:vAlign w:val="bottom"/>
            <w:hideMark/>
          </w:tcPr>
          <w:p w14:paraId="06B42BD5" w14:textId="77777777" w:rsidR="000220DB" w:rsidRPr="008F2074" w:rsidRDefault="000220DB">
            <w:pPr>
              <w:ind w:right="226"/>
              <w:rPr>
                <w:rFonts w:cs="Arial"/>
                <w:sz w:val="22"/>
                <w:szCs w:val="18"/>
                <w:lang w:eastAsia="nb-NO"/>
              </w:rPr>
            </w:pPr>
            <w:r w:rsidRPr="008F2074">
              <w:rPr>
                <w:rFonts w:cs="Arial"/>
                <w:sz w:val="22"/>
                <w:szCs w:val="18"/>
                <w:lang w:eastAsia="nb-NO"/>
              </w:rPr>
              <w:t>Mindre tiltak/programområdetiltak på kommunal og fylkeskommunal veg</w:t>
            </w:r>
          </w:p>
        </w:tc>
        <w:tc>
          <w:tcPr>
            <w:tcW w:w="2376" w:type="dxa"/>
            <w:tcMar>
              <w:top w:w="0" w:type="dxa"/>
              <w:left w:w="113" w:type="dxa"/>
              <w:bottom w:w="0" w:type="dxa"/>
              <w:right w:w="284" w:type="dxa"/>
            </w:tcMar>
            <w:hideMark/>
          </w:tcPr>
          <w:p w14:paraId="4902450C" w14:textId="77777777" w:rsidR="000220DB" w:rsidRPr="008F2074" w:rsidRDefault="000220DB">
            <w:pPr>
              <w:ind w:right="226"/>
              <w:jc w:val="right"/>
              <w:rPr>
                <w:sz w:val="22"/>
                <w:szCs w:val="24"/>
                <w:lang w:eastAsia="da-DK"/>
              </w:rPr>
            </w:pPr>
            <w:r w:rsidRPr="008F2074">
              <w:rPr>
                <w:sz w:val="22"/>
              </w:rPr>
              <w:t>1 200</w:t>
            </w:r>
          </w:p>
        </w:tc>
      </w:tr>
      <w:tr w:rsidR="000220DB" w14:paraId="4F3F8EC9" w14:textId="77777777" w:rsidTr="00E30E9E">
        <w:tc>
          <w:tcPr>
            <w:tcW w:w="6192" w:type="dxa"/>
            <w:vAlign w:val="bottom"/>
            <w:hideMark/>
          </w:tcPr>
          <w:p w14:paraId="180E8254" w14:textId="77777777" w:rsidR="000220DB" w:rsidRPr="008F2074" w:rsidRDefault="000220DB">
            <w:pPr>
              <w:ind w:right="226"/>
              <w:rPr>
                <w:rFonts w:cs="Arial"/>
                <w:sz w:val="22"/>
                <w:szCs w:val="18"/>
                <w:lang w:eastAsia="nb-NO"/>
              </w:rPr>
            </w:pPr>
            <w:r w:rsidRPr="008F2074">
              <w:rPr>
                <w:rFonts w:cs="Arial"/>
                <w:sz w:val="22"/>
                <w:szCs w:val="18"/>
                <w:lang w:eastAsia="nb-NO"/>
              </w:rPr>
              <w:t>Mindre tiltak/programområdetiltak på riksveg</w:t>
            </w:r>
          </w:p>
        </w:tc>
        <w:tc>
          <w:tcPr>
            <w:tcW w:w="2376" w:type="dxa"/>
            <w:tcMar>
              <w:top w:w="0" w:type="dxa"/>
              <w:left w:w="113" w:type="dxa"/>
              <w:bottom w:w="0" w:type="dxa"/>
              <w:right w:w="284" w:type="dxa"/>
            </w:tcMar>
            <w:hideMark/>
          </w:tcPr>
          <w:p w14:paraId="7FAA9C6A" w14:textId="77777777" w:rsidR="000220DB" w:rsidRPr="008F2074" w:rsidRDefault="000220DB">
            <w:pPr>
              <w:ind w:right="226"/>
              <w:jc w:val="right"/>
              <w:rPr>
                <w:sz w:val="22"/>
                <w:szCs w:val="24"/>
                <w:lang w:eastAsia="da-DK"/>
              </w:rPr>
            </w:pPr>
            <w:r w:rsidRPr="008F2074">
              <w:rPr>
                <w:sz w:val="22"/>
              </w:rPr>
              <w:t>1 000</w:t>
            </w:r>
          </w:p>
        </w:tc>
      </w:tr>
      <w:tr w:rsidR="000220DB" w14:paraId="3537855C" w14:textId="77777777" w:rsidTr="00E30E9E">
        <w:tc>
          <w:tcPr>
            <w:tcW w:w="6192" w:type="dxa"/>
            <w:hideMark/>
          </w:tcPr>
          <w:p w14:paraId="54558DA9" w14:textId="77777777" w:rsidR="000220DB" w:rsidRPr="008F2074" w:rsidRDefault="000220DB">
            <w:pPr>
              <w:ind w:right="226"/>
              <w:rPr>
                <w:rFonts w:cs="Arial"/>
                <w:sz w:val="22"/>
                <w:szCs w:val="18"/>
                <w:lang w:eastAsia="nb-NO"/>
              </w:rPr>
            </w:pPr>
            <w:r w:rsidRPr="008F2074">
              <w:rPr>
                <w:rFonts w:cs="Arial"/>
                <w:sz w:val="22"/>
                <w:szCs w:val="18"/>
                <w:lang w:eastAsia="nb-NO"/>
              </w:rPr>
              <w:t>Grunnerverv</w:t>
            </w:r>
          </w:p>
        </w:tc>
        <w:tc>
          <w:tcPr>
            <w:tcW w:w="2376" w:type="dxa"/>
            <w:tcMar>
              <w:top w:w="0" w:type="dxa"/>
              <w:left w:w="113" w:type="dxa"/>
              <w:bottom w:w="0" w:type="dxa"/>
              <w:right w:w="284" w:type="dxa"/>
            </w:tcMar>
            <w:hideMark/>
          </w:tcPr>
          <w:p w14:paraId="712861A9" w14:textId="77777777" w:rsidR="000220DB" w:rsidRPr="008F2074" w:rsidRDefault="000220DB">
            <w:pPr>
              <w:ind w:right="226"/>
              <w:jc w:val="right"/>
              <w:rPr>
                <w:sz w:val="22"/>
                <w:szCs w:val="24"/>
                <w:lang w:eastAsia="da-DK"/>
              </w:rPr>
            </w:pPr>
            <w:r w:rsidRPr="008F2074">
              <w:rPr>
                <w:sz w:val="22"/>
              </w:rPr>
              <w:t>500</w:t>
            </w:r>
          </w:p>
        </w:tc>
      </w:tr>
      <w:tr w:rsidR="000220DB" w14:paraId="22E50211" w14:textId="77777777" w:rsidTr="00E30E9E">
        <w:tc>
          <w:tcPr>
            <w:tcW w:w="6192" w:type="dxa"/>
            <w:vAlign w:val="bottom"/>
            <w:hideMark/>
          </w:tcPr>
          <w:p w14:paraId="2E03E2BB" w14:textId="77777777" w:rsidR="000220DB" w:rsidRPr="008F2074" w:rsidRDefault="000220DB">
            <w:pPr>
              <w:ind w:right="226"/>
              <w:rPr>
                <w:rFonts w:cs="Arial"/>
                <w:sz w:val="22"/>
                <w:szCs w:val="18"/>
                <w:lang w:eastAsia="nb-NO"/>
              </w:rPr>
            </w:pPr>
            <w:r w:rsidRPr="008F2074">
              <w:rPr>
                <w:rFonts w:cs="Arial"/>
                <w:sz w:val="22"/>
                <w:szCs w:val="18"/>
                <w:lang w:eastAsia="nb-NO"/>
              </w:rPr>
              <w:t>Planlegging etter plan- og bygningsloven, større tiltak</w:t>
            </w:r>
          </w:p>
        </w:tc>
        <w:tc>
          <w:tcPr>
            <w:tcW w:w="2376" w:type="dxa"/>
            <w:tcMar>
              <w:top w:w="0" w:type="dxa"/>
              <w:left w:w="113" w:type="dxa"/>
              <w:bottom w:w="0" w:type="dxa"/>
              <w:right w:w="284" w:type="dxa"/>
            </w:tcMar>
            <w:hideMark/>
          </w:tcPr>
          <w:p w14:paraId="661DDE46" w14:textId="77777777" w:rsidR="000220DB" w:rsidRPr="008F2074" w:rsidRDefault="000220DB">
            <w:pPr>
              <w:ind w:right="226"/>
              <w:jc w:val="right"/>
              <w:rPr>
                <w:sz w:val="22"/>
                <w:szCs w:val="24"/>
                <w:lang w:eastAsia="da-DK"/>
              </w:rPr>
            </w:pPr>
            <w:r w:rsidRPr="008F2074">
              <w:rPr>
                <w:sz w:val="22"/>
              </w:rPr>
              <w:t>460</w:t>
            </w:r>
          </w:p>
        </w:tc>
      </w:tr>
      <w:tr w:rsidR="000220DB" w14:paraId="397722ED" w14:textId="77777777" w:rsidTr="00E30E9E">
        <w:tc>
          <w:tcPr>
            <w:tcW w:w="6192" w:type="dxa"/>
            <w:vAlign w:val="bottom"/>
            <w:hideMark/>
          </w:tcPr>
          <w:p w14:paraId="468D0976" w14:textId="77777777" w:rsidR="000220DB" w:rsidRPr="008F2074" w:rsidRDefault="000220DB">
            <w:pPr>
              <w:ind w:right="226"/>
              <w:rPr>
                <w:rFonts w:cs="Arial"/>
                <w:sz w:val="22"/>
                <w:szCs w:val="18"/>
                <w:lang w:eastAsia="nb-NO"/>
              </w:rPr>
            </w:pPr>
            <w:r w:rsidRPr="008F2074">
              <w:rPr>
                <w:rFonts w:cs="Arial"/>
                <w:sz w:val="22"/>
                <w:szCs w:val="18"/>
                <w:lang w:eastAsia="nb-NO"/>
              </w:rPr>
              <w:lastRenderedPageBreak/>
              <w:t>Planlegging etter plan- og bygningsloven, mindre tiltak</w:t>
            </w:r>
          </w:p>
        </w:tc>
        <w:tc>
          <w:tcPr>
            <w:tcW w:w="2376" w:type="dxa"/>
            <w:tcMar>
              <w:top w:w="0" w:type="dxa"/>
              <w:left w:w="113" w:type="dxa"/>
              <w:bottom w:w="0" w:type="dxa"/>
              <w:right w:w="284" w:type="dxa"/>
            </w:tcMar>
            <w:hideMark/>
          </w:tcPr>
          <w:p w14:paraId="2BB0D20E" w14:textId="77777777" w:rsidR="000220DB" w:rsidRPr="008F2074" w:rsidRDefault="000220DB">
            <w:pPr>
              <w:ind w:right="226"/>
              <w:jc w:val="right"/>
              <w:rPr>
                <w:sz w:val="22"/>
                <w:szCs w:val="24"/>
                <w:lang w:eastAsia="da-DK"/>
              </w:rPr>
            </w:pPr>
            <w:r w:rsidRPr="008F2074">
              <w:rPr>
                <w:sz w:val="22"/>
              </w:rPr>
              <w:t>180</w:t>
            </w:r>
          </w:p>
        </w:tc>
      </w:tr>
      <w:tr w:rsidR="000220DB" w14:paraId="7800DDDE" w14:textId="77777777" w:rsidTr="00E30E9E">
        <w:tc>
          <w:tcPr>
            <w:tcW w:w="6192" w:type="dxa"/>
            <w:hideMark/>
          </w:tcPr>
          <w:p w14:paraId="2A83AEA6" w14:textId="77777777" w:rsidR="000220DB" w:rsidRPr="008F2074" w:rsidRDefault="000220DB">
            <w:pPr>
              <w:ind w:right="226"/>
              <w:rPr>
                <w:rFonts w:cs="Arial"/>
                <w:sz w:val="22"/>
                <w:szCs w:val="18"/>
                <w:lang w:eastAsia="nb-NO"/>
              </w:rPr>
            </w:pPr>
            <w:r w:rsidRPr="008F2074">
              <w:rPr>
                <w:rFonts w:cs="Arial"/>
                <w:sz w:val="22"/>
                <w:szCs w:val="18"/>
                <w:lang w:eastAsia="nb-NO"/>
              </w:rPr>
              <w:t>Byggeplanlegging</w:t>
            </w:r>
          </w:p>
        </w:tc>
        <w:tc>
          <w:tcPr>
            <w:tcW w:w="2376" w:type="dxa"/>
            <w:tcMar>
              <w:top w:w="0" w:type="dxa"/>
              <w:left w:w="113" w:type="dxa"/>
              <w:bottom w:w="0" w:type="dxa"/>
              <w:right w:w="284" w:type="dxa"/>
            </w:tcMar>
            <w:hideMark/>
          </w:tcPr>
          <w:p w14:paraId="18CFD3E6" w14:textId="77777777" w:rsidR="000220DB" w:rsidRPr="008F2074" w:rsidRDefault="000220DB">
            <w:pPr>
              <w:ind w:right="226"/>
              <w:jc w:val="right"/>
              <w:rPr>
                <w:sz w:val="22"/>
                <w:szCs w:val="24"/>
                <w:lang w:eastAsia="da-DK"/>
              </w:rPr>
            </w:pPr>
            <w:r w:rsidRPr="008F2074">
              <w:rPr>
                <w:sz w:val="22"/>
              </w:rPr>
              <w:t>200</w:t>
            </w:r>
          </w:p>
        </w:tc>
      </w:tr>
      <w:tr w:rsidR="000220DB" w14:paraId="57F915CB" w14:textId="77777777" w:rsidTr="00E30E9E">
        <w:tc>
          <w:tcPr>
            <w:tcW w:w="6192" w:type="dxa"/>
            <w:hideMark/>
          </w:tcPr>
          <w:p w14:paraId="544C7A25" w14:textId="77777777" w:rsidR="000220DB" w:rsidRPr="008F2074" w:rsidRDefault="000220DB">
            <w:pPr>
              <w:ind w:right="226"/>
              <w:rPr>
                <w:rFonts w:cs="Arial"/>
                <w:sz w:val="22"/>
                <w:szCs w:val="18"/>
                <w:lang w:eastAsia="nb-NO"/>
              </w:rPr>
            </w:pPr>
            <w:r w:rsidRPr="008F2074">
              <w:rPr>
                <w:rFonts w:cs="Arial"/>
                <w:sz w:val="22"/>
                <w:szCs w:val="18"/>
                <w:lang w:eastAsia="nb-NO"/>
              </w:rPr>
              <w:t>Etablering av bomstasjoner</w:t>
            </w:r>
          </w:p>
        </w:tc>
        <w:tc>
          <w:tcPr>
            <w:tcW w:w="2376" w:type="dxa"/>
            <w:tcMar>
              <w:top w:w="0" w:type="dxa"/>
              <w:left w:w="113" w:type="dxa"/>
              <w:bottom w:w="0" w:type="dxa"/>
              <w:right w:w="284" w:type="dxa"/>
            </w:tcMar>
            <w:hideMark/>
          </w:tcPr>
          <w:p w14:paraId="14F6B7E2" w14:textId="2AB53142" w:rsidR="000220DB" w:rsidRPr="008F2074" w:rsidRDefault="00012C54">
            <w:pPr>
              <w:ind w:right="226"/>
              <w:jc w:val="right"/>
              <w:rPr>
                <w:sz w:val="22"/>
                <w:szCs w:val="24"/>
                <w:lang w:eastAsia="da-DK"/>
              </w:rPr>
            </w:pPr>
            <w:r>
              <w:rPr>
                <w:sz w:val="22"/>
              </w:rPr>
              <w:t>40</w:t>
            </w:r>
          </w:p>
        </w:tc>
      </w:tr>
      <w:tr w:rsidR="000220DB" w14:paraId="0384A36F" w14:textId="77777777" w:rsidTr="00E30E9E">
        <w:tc>
          <w:tcPr>
            <w:tcW w:w="6192" w:type="dxa"/>
            <w:shd w:val="clear" w:color="auto" w:fill="F2F2F2" w:themeFill="background1" w:themeFillShade="F2"/>
            <w:hideMark/>
          </w:tcPr>
          <w:p w14:paraId="09C5EB89" w14:textId="77777777" w:rsidR="000220DB" w:rsidRPr="008F2074" w:rsidRDefault="000220DB">
            <w:pPr>
              <w:ind w:right="226"/>
              <w:rPr>
                <w:rFonts w:cs="Arial"/>
                <w:b/>
                <w:sz w:val="22"/>
                <w:szCs w:val="18"/>
                <w:lang w:eastAsia="nb-NO"/>
              </w:rPr>
            </w:pPr>
            <w:r w:rsidRPr="008F2074">
              <w:rPr>
                <w:rFonts w:cs="Arial"/>
                <w:b/>
                <w:sz w:val="22"/>
                <w:szCs w:val="18"/>
                <w:lang w:eastAsia="nb-NO"/>
              </w:rPr>
              <w:t xml:space="preserve">Sum </w:t>
            </w:r>
          </w:p>
        </w:tc>
        <w:tc>
          <w:tcPr>
            <w:tcW w:w="2376" w:type="dxa"/>
            <w:shd w:val="clear" w:color="auto" w:fill="F2F2F2" w:themeFill="background1" w:themeFillShade="F2"/>
            <w:tcMar>
              <w:top w:w="0" w:type="dxa"/>
              <w:left w:w="113" w:type="dxa"/>
              <w:bottom w:w="0" w:type="dxa"/>
              <w:right w:w="284" w:type="dxa"/>
            </w:tcMar>
            <w:hideMark/>
          </w:tcPr>
          <w:p w14:paraId="08E991A2" w14:textId="2F65B9E2" w:rsidR="000220DB" w:rsidRPr="008F2074" w:rsidRDefault="000220DB">
            <w:pPr>
              <w:ind w:right="226"/>
              <w:jc w:val="right"/>
              <w:rPr>
                <w:b/>
                <w:sz w:val="22"/>
                <w:szCs w:val="24"/>
                <w:lang w:eastAsia="da-DK"/>
              </w:rPr>
            </w:pPr>
            <w:r w:rsidRPr="008F2074">
              <w:rPr>
                <w:b/>
                <w:sz w:val="22"/>
              </w:rPr>
              <w:t xml:space="preserve">12 </w:t>
            </w:r>
            <w:r w:rsidR="00012C54">
              <w:rPr>
                <w:b/>
                <w:sz w:val="22"/>
              </w:rPr>
              <w:t>280</w:t>
            </w:r>
          </w:p>
        </w:tc>
      </w:tr>
    </w:tbl>
    <w:p w14:paraId="4363E27F" w14:textId="77777777" w:rsidR="00543C73" w:rsidRDefault="00543C73" w:rsidP="000220DB">
      <w:pPr>
        <w:ind w:right="226"/>
        <w:rPr>
          <w:rFonts w:eastAsiaTheme="minorEastAsia" w:cstheme="minorBidi"/>
          <w:lang w:eastAsia="da-DK"/>
        </w:rPr>
      </w:pPr>
    </w:p>
    <w:p w14:paraId="127E99EA" w14:textId="5890BB07" w:rsidR="000220DB" w:rsidRPr="00A44492" w:rsidRDefault="00153CBF" w:rsidP="000220DB">
      <w:pPr>
        <w:ind w:right="226"/>
        <w:rPr>
          <w:rFonts w:eastAsiaTheme="minorEastAsia" w:cstheme="minorBidi"/>
          <w:lang w:eastAsia="da-DK"/>
        </w:rPr>
      </w:pPr>
      <w:r w:rsidRPr="0F755773">
        <w:rPr>
          <w:rFonts w:eastAsiaTheme="minorEastAsia" w:cstheme="minorBidi"/>
          <w:lang w:eastAsia="da-DK"/>
        </w:rPr>
        <w:t xml:space="preserve">Dette forslaget ble oversendt Vegdirektoratet i mai </w:t>
      </w:r>
      <w:r w:rsidR="00442B66" w:rsidRPr="0F755773">
        <w:rPr>
          <w:rFonts w:eastAsiaTheme="minorEastAsia" w:cstheme="minorBidi"/>
          <w:lang w:eastAsia="da-DK"/>
        </w:rPr>
        <w:t xml:space="preserve">2019, men kom ikke til behandling før </w:t>
      </w:r>
      <w:r w:rsidR="002C1880" w:rsidRPr="4A1858DD">
        <w:rPr>
          <w:rFonts w:eastAsiaTheme="minorEastAsia" w:cstheme="minorBidi"/>
          <w:lang w:eastAsia="da-DK"/>
        </w:rPr>
        <w:t>Solberg</w:t>
      </w:r>
      <w:r w:rsidR="2022E54C" w:rsidRPr="4A1858DD">
        <w:rPr>
          <w:rFonts w:eastAsiaTheme="minorEastAsia" w:cstheme="minorBidi"/>
          <w:lang w:eastAsia="da-DK"/>
        </w:rPr>
        <w:t>-</w:t>
      </w:r>
      <w:r w:rsidR="002C1880" w:rsidRPr="4A1858DD">
        <w:rPr>
          <w:rFonts w:eastAsiaTheme="minorEastAsia" w:cstheme="minorBidi"/>
          <w:lang w:eastAsia="da-DK"/>
        </w:rPr>
        <w:t>regjeringens</w:t>
      </w:r>
      <w:r w:rsidR="002C1880" w:rsidRPr="0F755773">
        <w:rPr>
          <w:rFonts w:eastAsiaTheme="minorEastAsia" w:cstheme="minorBidi"/>
          <w:lang w:eastAsia="da-DK"/>
        </w:rPr>
        <w:t xml:space="preserve"> bompengeforlik.</w:t>
      </w:r>
      <w:r w:rsidR="00442B66" w:rsidRPr="0F755773">
        <w:rPr>
          <w:rFonts w:eastAsiaTheme="minorEastAsia" w:cstheme="minorBidi"/>
          <w:lang w:eastAsia="da-DK"/>
        </w:rPr>
        <w:t xml:space="preserve"> </w:t>
      </w:r>
    </w:p>
    <w:p w14:paraId="434483C3" w14:textId="529A3912" w:rsidR="00500A85" w:rsidRDefault="000B1417" w:rsidP="00CE781B">
      <w:r>
        <w:t>I Solberg</w:t>
      </w:r>
      <w:r w:rsidR="722B0163">
        <w:t>-</w:t>
      </w:r>
      <w:r>
        <w:t xml:space="preserve">regjeringens bompengeforlik ble det gjort flere endringer som påvirket ordningen med </w:t>
      </w:r>
      <w:r w:rsidR="00E44D00">
        <w:t>bypakker</w:t>
      </w:r>
      <w:r>
        <w:t xml:space="preserve">. Det mest omfattende var </w:t>
      </w:r>
      <w:r w:rsidR="00E44D00">
        <w:t>krav</w:t>
      </w:r>
      <w:r>
        <w:t>et</w:t>
      </w:r>
      <w:r w:rsidR="00E44D00">
        <w:t xml:space="preserve"> om nye lokalpolitiske vedtak med mål om å redusere bompengebelastningen</w:t>
      </w:r>
      <w:r w:rsidR="00C3046E">
        <w:t xml:space="preserve">, en egenandel </w:t>
      </w:r>
      <w:r w:rsidR="00574E34">
        <w:t>for</w:t>
      </w:r>
      <w:r w:rsidR="00C3046E">
        <w:t xml:space="preserve"> lokale prosjekter på 20</w:t>
      </w:r>
      <w:r w:rsidR="65FECF87">
        <w:t xml:space="preserve"> </w:t>
      </w:r>
      <w:r w:rsidR="00C3046E">
        <w:t>%</w:t>
      </w:r>
      <w:r w:rsidR="002161E5">
        <w:t>, innskjerping av kravet om</w:t>
      </w:r>
      <w:r w:rsidR="00BB524B">
        <w:t xml:space="preserve"> porteføljestyring</w:t>
      </w:r>
      <w:r w:rsidR="00574E34">
        <w:t>,</w:t>
      </w:r>
      <w:r w:rsidR="00CF6B6C">
        <w:t xml:space="preserve"> og kravet om å nå nullvekstmålet som innebærer at all vekst i </w:t>
      </w:r>
      <w:r w:rsidR="003F3943">
        <w:t>persontransporten</w:t>
      </w:r>
      <w:r w:rsidR="00984B99">
        <w:t xml:space="preserve"> skal tas med kollektiv, gange og sykkel.</w:t>
      </w:r>
      <w:r w:rsidR="00937A4D">
        <w:t xml:space="preserve"> Regjeringen besluttet også at det var nødvendig med en</w:t>
      </w:r>
      <w:r w:rsidR="00183002">
        <w:t xml:space="preserve"> lokalt vedtatt bypakke før man </w:t>
      </w:r>
      <w:r w:rsidR="00D815C1">
        <w:t>kan</w:t>
      </w:r>
      <w:r w:rsidR="00E529B7">
        <w:t xml:space="preserve"> starte forhandlinger om en byvekstavtale.</w:t>
      </w:r>
    </w:p>
    <w:p w14:paraId="35834C6E" w14:textId="0F754F6F" w:rsidR="00C71D89" w:rsidRDefault="00C71D89" w:rsidP="00CE781B">
      <w:r>
        <w:t xml:space="preserve">Disse endringene førte til at Styringsgruppen for </w:t>
      </w:r>
      <w:r w:rsidR="005C0C36">
        <w:t>Bypakke Nedre Glomma</w:t>
      </w:r>
      <w:r>
        <w:t xml:space="preserve"> vedtok å nedsette en prosjektgruppe</w:t>
      </w:r>
      <w:r w:rsidR="00600EC7">
        <w:t xml:space="preserve"> som</w:t>
      </w:r>
      <w:r>
        <w:t xml:space="preserve"> skulle legge fram </w:t>
      </w:r>
      <w:r w:rsidR="00600EC7">
        <w:t xml:space="preserve">et </w:t>
      </w:r>
      <w:r>
        <w:t xml:space="preserve">forslag til en </w:t>
      </w:r>
      <w:r w:rsidR="00A252C0">
        <w:t xml:space="preserve">ny fase 2 av Bypakke Nedre Glomma </w:t>
      </w:r>
      <w:r w:rsidR="00351D7B">
        <w:t>som oppfylte kravene i bompengeforliket.</w:t>
      </w:r>
      <w:r w:rsidR="002C656E">
        <w:t xml:space="preserve"> R</w:t>
      </w:r>
      <w:r w:rsidR="00981BED">
        <w:t>ammene for arbeidet var at den tidligere vedtatt</w:t>
      </w:r>
      <w:r w:rsidR="00B86930">
        <w:t>e</w:t>
      </w:r>
      <w:r w:rsidR="00981BED">
        <w:t xml:space="preserve"> porteføljen skulle reduseres</w:t>
      </w:r>
      <w:r w:rsidR="0013495F">
        <w:t xml:space="preserve"> </w:t>
      </w:r>
      <w:r w:rsidR="00B86930">
        <w:t>i omfang</w:t>
      </w:r>
      <w:r w:rsidR="003A5774">
        <w:t>,</w:t>
      </w:r>
      <w:r w:rsidR="00B83788">
        <w:t xml:space="preserve"> og at d</w:t>
      </w:r>
      <w:r w:rsidR="0013495F">
        <w:t xml:space="preserve">e </w:t>
      </w:r>
      <w:r w:rsidR="00A56991">
        <w:t xml:space="preserve">øvrige </w:t>
      </w:r>
      <w:r w:rsidR="00D31DB1">
        <w:t>punktene</w:t>
      </w:r>
      <w:r w:rsidR="00CA2194">
        <w:t xml:space="preserve"> fra </w:t>
      </w:r>
      <w:r w:rsidR="00894776">
        <w:t>de lokalpolitiske vedtake</w:t>
      </w:r>
      <w:r w:rsidR="14FF0A39">
        <w:t>ne</w:t>
      </w:r>
      <w:r w:rsidR="00894776">
        <w:t xml:space="preserve"> i 2018</w:t>
      </w:r>
      <w:r w:rsidR="00D31DB1">
        <w:t xml:space="preserve"> </w:t>
      </w:r>
      <w:r w:rsidR="00A56991">
        <w:t>i størst mulig grad</w:t>
      </w:r>
      <w:r w:rsidR="62D0D734">
        <w:t xml:space="preserve"> skulle</w:t>
      </w:r>
      <w:r w:rsidR="00A56991">
        <w:t xml:space="preserve"> holdes uendr</w:t>
      </w:r>
      <w:r w:rsidR="006B06BE">
        <w:t>e</w:t>
      </w:r>
      <w:r w:rsidR="00A56991">
        <w:t xml:space="preserve">t </w:t>
      </w:r>
      <w:r w:rsidR="00280CFA">
        <w:t>(bomplassering</w:t>
      </w:r>
      <w:r w:rsidR="00DF48CB">
        <w:t>er</w:t>
      </w:r>
      <w:r w:rsidR="00280CFA">
        <w:t xml:space="preserve">, </w:t>
      </w:r>
      <w:r w:rsidR="23037681">
        <w:t>takster</w:t>
      </w:r>
      <w:r w:rsidR="00DF48CB">
        <w:t>,</w:t>
      </w:r>
      <w:r w:rsidR="00280CFA">
        <w:t xml:space="preserve"> rabatter</w:t>
      </w:r>
      <w:r w:rsidR="00DF48CB">
        <w:t>,</w:t>
      </w:r>
      <w:r w:rsidR="00280CFA">
        <w:t xml:space="preserve"> mv</w:t>
      </w:r>
      <w:r w:rsidR="00DF48CB">
        <w:t>.</w:t>
      </w:r>
      <w:r w:rsidR="00280CFA">
        <w:t>).</w:t>
      </w:r>
      <w:r w:rsidR="006E78F1">
        <w:t xml:space="preserve"> </w:t>
      </w:r>
    </w:p>
    <w:p w14:paraId="63EC93D8" w14:textId="5EA6136C" w:rsidR="00B108AB" w:rsidRDefault="008D6C9C" w:rsidP="00CE781B">
      <w:r>
        <w:t xml:space="preserve">Bypakke Nedre Glomma anmodet </w:t>
      </w:r>
      <w:r w:rsidR="00FB23A2">
        <w:t>Samferdselsdepartementet</w:t>
      </w:r>
      <w:r>
        <w:t xml:space="preserve"> om en ny vurdering av </w:t>
      </w:r>
      <w:r w:rsidR="00FB23A2">
        <w:t xml:space="preserve">kravet til lokal egenandel og bompengeperiode. </w:t>
      </w:r>
      <w:r w:rsidR="00B108AB">
        <w:t xml:space="preserve">Bypakke Nedre Glomma mottok i september 2021 </w:t>
      </w:r>
      <w:r w:rsidR="00CC2B6B">
        <w:t>svar på anmodningen. Det er gitt</w:t>
      </w:r>
      <w:r w:rsidR="00B108AB">
        <w:t xml:space="preserve"> aksept for en lokal egenandel på (minimum) 15 prosent. For prosjekter som vedrører både riksvei og fylkesvei skal bare fylkesveiandelen inngå i beregningen av lokal egenandel. </w:t>
      </w:r>
      <w:r w:rsidR="00CC2B6B">
        <w:t xml:space="preserve"> I tillegg gis </w:t>
      </w:r>
      <w:r w:rsidR="00B108AB">
        <w:t>Bypakke Nedre Glomma anledning til å legge opp til en bompengeperiode på inntil 20 år, dersom dette ikke fører til lavere måloppnåelse eller uforholdsmessig økte kostnader.</w:t>
      </w:r>
    </w:p>
    <w:p w14:paraId="309E79CD" w14:textId="5606F95C" w:rsidR="006E78F1" w:rsidRPr="00D05040" w:rsidRDefault="006E78F1" w:rsidP="00CE781B">
      <w:pPr>
        <w:rPr>
          <w:szCs w:val="24"/>
        </w:rPr>
      </w:pPr>
      <w:r>
        <w:rPr>
          <w:szCs w:val="24"/>
        </w:rPr>
        <w:t xml:space="preserve">Prosjektgruppens forslag til en </w:t>
      </w:r>
      <w:r w:rsidR="001E33A4">
        <w:rPr>
          <w:szCs w:val="24"/>
        </w:rPr>
        <w:t>fase 2</w:t>
      </w:r>
      <w:r>
        <w:rPr>
          <w:szCs w:val="24"/>
        </w:rPr>
        <w:t xml:space="preserve"> av </w:t>
      </w:r>
      <w:r w:rsidR="00E25B05">
        <w:rPr>
          <w:szCs w:val="24"/>
        </w:rPr>
        <w:t>B</w:t>
      </w:r>
      <w:r w:rsidR="00357A17" w:rsidRPr="0014773A">
        <w:rPr>
          <w:szCs w:val="24"/>
        </w:rPr>
        <w:t>ypakke</w:t>
      </w:r>
      <w:r w:rsidR="00357A17">
        <w:rPr>
          <w:szCs w:val="24"/>
        </w:rPr>
        <w:t xml:space="preserve"> Nedre Glomma danner grunnlaget for det</w:t>
      </w:r>
      <w:r w:rsidR="0047738D">
        <w:rPr>
          <w:szCs w:val="24"/>
        </w:rPr>
        <w:t>te grunnlagsdokumentet.</w:t>
      </w:r>
    </w:p>
    <w:p w14:paraId="381BECB8" w14:textId="1274A2D9" w:rsidR="006803C9" w:rsidRDefault="004C3572" w:rsidP="004E466C">
      <w:pPr>
        <w:pStyle w:val="Overskrift2"/>
      </w:pPr>
      <w:bookmarkStart w:id="7" w:name="_Toc87620840"/>
      <w:r>
        <w:t xml:space="preserve">Nasjonal Transportplan </w:t>
      </w:r>
      <w:r w:rsidR="00284C6A">
        <w:t>(NTP)</w:t>
      </w:r>
      <w:r w:rsidR="00C406EE">
        <w:t xml:space="preserve"> </w:t>
      </w:r>
      <w:r>
        <w:t>2022-203</w:t>
      </w:r>
      <w:r w:rsidR="006803C9">
        <w:t>3</w:t>
      </w:r>
      <w:bookmarkEnd w:id="7"/>
    </w:p>
    <w:p w14:paraId="18F5F267" w14:textId="37349120" w:rsidR="00802148" w:rsidRPr="00E7358D" w:rsidRDefault="00B12368" w:rsidP="007F78BE">
      <w:r>
        <w:t>Staten viderefører sin satsing på byområdene i</w:t>
      </w:r>
      <w:r w:rsidR="00E62B57">
        <w:t xml:space="preserve"> NTP 2022-2033. Hovedsatsingen skal fortsatt skje gjennom ordningen med </w:t>
      </w:r>
      <w:r w:rsidR="00E00C47">
        <w:t>forhandlinger mellom staten og lokale myndigheter om en byvekstavtale</w:t>
      </w:r>
      <w:r w:rsidR="00D02271">
        <w:t>. Nedre Glomma</w:t>
      </w:r>
      <w:r w:rsidR="014D0F1E">
        <w:t>-</w:t>
      </w:r>
      <w:r w:rsidR="00D02271">
        <w:t>regionen er ett av de fem mellomstor</w:t>
      </w:r>
      <w:r w:rsidR="4A49FACE">
        <w:t>e</w:t>
      </w:r>
      <w:r w:rsidR="00D02271">
        <w:t xml:space="preserve"> byområdene som </w:t>
      </w:r>
      <w:r w:rsidR="00802148">
        <w:t>har mulighet til å inngå en byvekstavtale. Det er</w:t>
      </w:r>
      <w:r w:rsidR="00C406EE">
        <w:t xml:space="preserve"> i </w:t>
      </w:r>
      <w:r w:rsidR="00802148">
        <w:t xml:space="preserve">NTP </w:t>
      </w:r>
      <w:r w:rsidR="00C406EE">
        <w:t xml:space="preserve">for perioden </w:t>
      </w:r>
      <w:r w:rsidR="00802148">
        <w:t xml:space="preserve">2022-2033 </w:t>
      </w:r>
      <w:r w:rsidR="00E7358D" w:rsidRPr="00E7358D">
        <w:t xml:space="preserve">foreslått </w:t>
      </w:r>
      <w:r w:rsidR="00575DE0" w:rsidRPr="00E7358D">
        <w:t>cirka</w:t>
      </w:r>
      <w:r w:rsidR="00802148" w:rsidRPr="00E7358D">
        <w:t xml:space="preserve"> 10 </w:t>
      </w:r>
      <w:r w:rsidR="00095F1C" w:rsidRPr="00E7358D">
        <w:t>milliarder kroner</w:t>
      </w:r>
      <w:r w:rsidR="005B21F4" w:rsidRPr="00E7358D">
        <w:t xml:space="preserve"> til byvekstavtaler for de 5 mellomstore byområdene.</w:t>
      </w:r>
    </w:p>
    <w:p w14:paraId="231D0C7B" w14:textId="46F76440" w:rsidR="004253DE" w:rsidRDefault="004253DE" w:rsidP="007F78BE">
      <w:r>
        <w:lastRenderedPageBreak/>
        <w:t>Det er i NTP for perioden 2022-</w:t>
      </w:r>
      <w:r w:rsidRPr="00FE6DC8">
        <w:t xml:space="preserve">2033 </w:t>
      </w:r>
      <w:r w:rsidR="00FE6DC8" w:rsidRPr="00FE6DC8">
        <w:t>ikke foreslått</w:t>
      </w:r>
      <w:r w:rsidRPr="00FE6DC8">
        <w:t xml:space="preserve"> </w:t>
      </w:r>
      <w:r w:rsidR="000B6D48" w:rsidRPr="00FE6DC8">
        <w:t>midler til større utbyggingsprosjekter på riksvei i Nedre Glommaregionen</w:t>
      </w:r>
      <w:r w:rsidR="004668EF" w:rsidRPr="00FE6DC8">
        <w:t xml:space="preserve">. </w:t>
      </w:r>
      <w:r w:rsidR="00FE6DC8" w:rsidRPr="00FE6DC8">
        <w:t>N</w:t>
      </w:r>
      <w:r w:rsidR="004668EF" w:rsidRPr="00FE6DC8">
        <w:t xml:space="preserve">oe </w:t>
      </w:r>
      <w:r w:rsidR="000B15BB" w:rsidRPr="00FE6DC8">
        <w:t xml:space="preserve">midler </w:t>
      </w:r>
      <w:r w:rsidR="00FE6DC8">
        <w:t xml:space="preserve">er foreslått </w:t>
      </w:r>
      <w:r w:rsidR="000B15BB">
        <w:t>til mindre tiltak langs riksvei (</w:t>
      </w:r>
      <w:r w:rsidR="00067042">
        <w:t xml:space="preserve">kollektiv, </w:t>
      </w:r>
      <w:r w:rsidR="000B1E6F">
        <w:t>g</w:t>
      </w:r>
      <w:r w:rsidR="000B15BB">
        <w:t>ange</w:t>
      </w:r>
      <w:r w:rsidR="00067042">
        <w:t xml:space="preserve"> og</w:t>
      </w:r>
      <w:r w:rsidR="000B15BB">
        <w:t xml:space="preserve"> sykkel)</w:t>
      </w:r>
      <w:r w:rsidR="000B1E6F">
        <w:t>.</w:t>
      </w:r>
    </w:p>
    <w:p w14:paraId="3C31B7CF" w14:textId="59458451" w:rsidR="00802148" w:rsidRDefault="000B1E6F" w:rsidP="007F78BE">
      <w:r>
        <w:t xml:space="preserve">Prosjektet </w:t>
      </w:r>
      <w:r w:rsidR="07EC03A9">
        <w:t>r</w:t>
      </w:r>
      <w:r>
        <w:t>v</w:t>
      </w:r>
      <w:r w:rsidR="3FCE7027">
        <w:t>.</w:t>
      </w:r>
      <w:r>
        <w:t xml:space="preserve"> 22 Hafslund – Dondern er</w:t>
      </w:r>
      <w:r w:rsidR="00AA524C">
        <w:t xml:space="preserve"> et prioritert prosjekt </w:t>
      </w:r>
      <w:r w:rsidR="00360B4E">
        <w:t>i Bypakke Nedre Glomma</w:t>
      </w:r>
      <w:r w:rsidR="00EF7B85">
        <w:t xml:space="preserve">, </w:t>
      </w:r>
      <w:r w:rsidR="00814DD4">
        <w:t xml:space="preserve">med gjennomføring tidlig i fase </w:t>
      </w:r>
      <w:r w:rsidR="00EF7B85">
        <w:t>2</w:t>
      </w:r>
      <w:r w:rsidR="00D01B34">
        <w:t>, finansiert med bompenger</w:t>
      </w:r>
      <w:r w:rsidR="00253618">
        <w:t xml:space="preserve">. </w:t>
      </w:r>
      <w:r w:rsidR="00814DD4">
        <w:t xml:space="preserve"> </w:t>
      </w:r>
      <w:r w:rsidR="00096C3D">
        <w:t>Prosjektet er også omtalt i NTP med mulig gjennomføring i siste del av NTP-perioden</w:t>
      </w:r>
      <w:r w:rsidR="00156FFA">
        <w:t xml:space="preserve"> (2028-2033).</w:t>
      </w:r>
      <w:r w:rsidR="00D01B34">
        <w:t xml:space="preserve"> Dette påvirker ikke bypakkens prioriteringer. </w:t>
      </w:r>
    </w:p>
    <w:p w14:paraId="376B0E64" w14:textId="071A4B11" w:rsidR="006803C9" w:rsidRDefault="00151791" w:rsidP="00444F6F">
      <w:pPr>
        <w:pStyle w:val="Overskrift2"/>
      </w:pPr>
      <w:bookmarkStart w:id="8" w:name="_Toc87620841"/>
      <w:r>
        <w:t>Regionale føringer</w:t>
      </w:r>
      <w:r w:rsidR="00EC31D8">
        <w:t xml:space="preserve"> </w:t>
      </w:r>
      <w:r w:rsidR="009D7C4A">
        <w:t>og strategier</w:t>
      </w:r>
      <w:bookmarkEnd w:id="8"/>
    </w:p>
    <w:p w14:paraId="07864A6E" w14:textId="1257933D" w:rsidR="007D3A1F" w:rsidRDefault="00CB0649" w:rsidP="00005255">
      <w:r>
        <w:t xml:space="preserve">Viken fylkeskommune har </w:t>
      </w:r>
      <w:r w:rsidR="125B8E10">
        <w:t xml:space="preserve">vedtatt </w:t>
      </w:r>
      <w:r w:rsidR="00FA2BF9">
        <w:t>en</w:t>
      </w:r>
      <w:r w:rsidR="00D2629E">
        <w:t xml:space="preserve"> regional planstrategi</w:t>
      </w:r>
      <w:r w:rsidR="00EA4828">
        <w:t xml:space="preserve"> fram mot 2030. </w:t>
      </w:r>
      <w:r w:rsidR="00514E74">
        <w:t xml:space="preserve">FNs 17 </w:t>
      </w:r>
      <w:r w:rsidR="007E27ED">
        <w:t>bærekraftsmål</w:t>
      </w:r>
      <w:r w:rsidR="00514E74">
        <w:t xml:space="preserve"> ligger til grunn for</w:t>
      </w:r>
      <w:r w:rsidR="00AE4B4B">
        <w:t xml:space="preserve"> planstrategien</w:t>
      </w:r>
      <w:r w:rsidR="00EC6CE1">
        <w:t xml:space="preserve">. </w:t>
      </w:r>
      <w:r w:rsidR="18EE4F37">
        <w:t xml:space="preserve">Det </w:t>
      </w:r>
      <w:r w:rsidR="67A18493">
        <w:t xml:space="preserve">pågår </w:t>
      </w:r>
      <w:r w:rsidR="18EE4F37">
        <w:t>utarbeide</w:t>
      </w:r>
      <w:r w:rsidR="6F660979">
        <w:t>lse</w:t>
      </w:r>
      <w:r w:rsidR="18EE4F37">
        <w:t xml:space="preserve"> </w:t>
      </w:r>
      <w:r w:rsidR="2CFB29B7">
        <w:t>av</w:t>
      </w:r>
      <w:r w:rsidR="00AB4C7E">
        <w:t xml:space="preserve"> en egen regional plan for</w:t>
      </w:r>
      <w:r w:rsidR="00464DB0">
        <w:t xml:space="preserve"> areal og mobilitet</w:t>
      </w:r>
      <w:r w:rsidR="00C307D5">
        <w:t xml:space="preserve">. </w:t>
      </w:r>
    </w:p>
    <w:p w14:paraId="0EA3348C" w14:textId="0F8B9721" w:rsidR="00D2629E" w:rsidRDefault="00FE6A54" w:rsidP="00005255">
      <w:r>
        <w:t>Fram til nye planer er vedtatt i Viken fylkeskommune gjelder planene</w:t>
      </w:r>
      <w:r w:rsidR="00900AE3">
        <w:t xml:space="preserve"> som er vedtatt i de tre </w:t>
      </w:r>
      <w:r w:rsidR="77D07DA1">
        <w:t>tidligere</w:t>
      </w:r>
      <w:r w:rsidR="18B08BAD">
        <w:t xml:space="preserve"> </w:t>
      </w:r>
      <w:r w:rsidR="00900AE3">
        <w:t>fylkene.</w:t>
      </w:r>
      <w:r w:rsidR="00564AAA">
        <w:t xml:space="preserve"> D</w:t>
      </w:r>
      <w:r w:rsidR="000E61D4">
        <w:t>e mest aktuelle planene for areal</w:t>
      </w:r>
      <w:r w:rsidR="00593D2A">
        <w:t>-</w:t>
      </w:r>
      <w:r w:rsidR="000E61D4">
        <w:t xml:space="preserve"> og transportutviklingen</w:t>
      </w:r>
      <w:r w:rsidR="00593D2A">
        <w:t xml:space="preserve"> i Nedre Glommaregionen er </w:t>
      </w:r>
      <w:r w:rsidR="001B7E5C">
        <w:t>fylkesplanen for Østfold «Østfold mot 2050</w:t>
      </w:r>
      <w:r w:rsidR="007B0C85">
        <w:t>» og «Regional transportplan for Østfold mot 2050»</w:t>
      </w:r>
      <w:r w:rsidR="00793AB8">
        <w:t>. Fylkesplanen</w:t>
      </w:r>
      <w:r w:rsidR="00CD0EB2">
        <w:t xml:space="preserve"> påpeker blant annet at en byvekstavtale må ligge til grunn</w:t>
      </w:r>
      <w:r w:rsidR="001F64D1">
        <w:t xml:space="preserve"> for videre arealutvikling i Nedre Glomma</w:t>
      </w:r>
      <w:r w:rsidR="20BE496A">
        <w:t>-</w:t>
      </w:r>
      <w:r w:rsidR="001F64D1">
        <w:t>regionen.</w:t>
      </w:r>
      <w:r w:rsidR="4F67A797">
        <w:t xml:space="preserve"> Det legges opp til at handlingsprogram for samferdsel i Viken fylkeskommune blir behandlet av fylkestinget i løpet av 2021.</w:t>
      </w:r>
    </w:p>
    <w:p w14:paraId="0C075641" w14:textId="4C91B4C3" w:rsidR="00EB6D18" w:rsidRDefault="00EB6D18" w:rsidP="00005255">
      <w:r>
        <w:t xml:space="preserve">I Vikens samferdselsstrategi for perioden 2022-2033 er blant annet følgende </w:t>
      </w:r>
      <w:r w:rsidR="008A33FC">
        <w:t>vedtatt:</w:t>
      </w:r>
    </w:p>
    <w:p w14:paraId="0CD0848B" w14:textId="5424BD69" w:rsidR="00AD19A7" w:rsidRDefault="00E34346" w:rsidP="003E3304">
      <w:pPr>
        <w:pStyle w:val="Listeavsnitt"/>
        <w:numPr>
          <w:ilvl w:val="0"/>
          <w:numId w:val="4"/>
        </w:numPr>
      </w:pPr>
      <w:r>
        <w:t>Legge til rette for pakker og avtaler som kutter utslipp, gir bedre luft</w:t>
      </w:r>
      <w:r w:rsidR="0005125D">
        <w:t>, kutter i antall biler i bysentrum og styrker kollektiv og sykkeltilbudet</w:t>
      </w:r>
      <w:r w:rsidR="0077450B">
        <w:t>.</w:t>
      </w:r>
    </w:p>
    <w:p w14:paraId="570E1823" w14:textId="5E9C0FCF" w:rsidR="00444F6F" w:rsidRDefault="001A214C" w:rsidP="003E3304">
      <w:pPr>
        <w:pStyle w:val="Listeavsnitt"/>
        <w:numPr>
          <w:ilvl w:val="0"/>
          <w:numId w:val="4"/>
        </w:numPr>
        <w:rPr>
          <w:szCs w:val="24"/>
        </w:rPr>
      </w:pPr>
      <w:r w:rsidRPr="00333D48">
        <w:rPr>
          <w:szCs w:val="24"/>
        </w:rPr>
        <w:t>Redusere</w:t>
      </w:r>
      <w:r w:rsidR="00333D48">
        <w:rPr>
          <w:szCs w:val="24"/>
        </w:rPr>
        <w:t xml:space="preserve"> trengsel og belastning fra rushtrafikken</w:t>
      </w:r>
      <w:r w:rsidR="00246ACE">
        <w:rPr>
          <w:szCs w:val="24"/>
        </w:rPr>
        <w:t xml:space="preserve"> gjennom å påvirke reisevaner i samarbeid med kommunene og næringslivet</w:t>
      </w:r>
      <w:r w:rsidR="00EF6557">
        <w:rPr>
          <w:szCs w:val="24"/>
        </w:rPr>
        <w:t>.</w:t>
      </w:r>
    </w:p>
    <w:p w14:paraId="0BA1B776" w14:textId="036B4124" w:rsidR="00246ACE" w:rsidRDefault="00EF6557" w:rsidP="003E3304">
      <w:pPr>
        <w:pStyle w:val="Listeavsnitt"/>
        <w:numPr>
          <w:ilvl w:val="0"/>
          <w:numId w:val="4"/>
        </w:numPr>
        <w:rPr>
          <w:szCs w:val="24"/>
        </w:rPr>
      </w:pPr>
      <w:r>
        <w:rPr>
          <w:szCs w:val="24"/>
        </w:rPr>
        <w:t>Sikre at tiltaksportefølje</w:t>
      </w:r>
      <w:r w:rsidR="00897AD3">
        <w:rPr>
          <w:szCs w:val="24"/>
        </w:rPr>
        <w:t xml:space="preserve"> og utforming av prosjekter løser behovene på en kostnadseffektiv måte</w:t>
      </w:r>
    </w:p>
    <w:p w14:paraId="44AEA778" w14:textId="2B1224B9" w:rsidR="0061755F" w:rsidRDefault="0061755F" w:rsidP="003E3304">
      <w:pPr>
        <w:pStyle w:val="Listeavsnitt"/>
        <w:numPr>
          <w:ilvl w:val="0"/>
          <w:numId w:val="4"/>
        </w:numPr>
      </w:pPr>
      <w:r>
        <w:t>Være pådriver for samarbeidsløsninger for uttesting og utvikling av transportløsninger</w:t>
      </w:r>
      <w:r w:rsidR="000F740C">
        <w:t xml:space="preserve"> på vannveiene som kan avlaste eksisterende </w:t>
      </w:r>
      <w:r w:rsidR="64A671AF">
        <w:t>samferdsels</w:t>
      </w:r>
      <w:r w:rsidR="69EEE905">
        <w:t>infrastruktur</w:t>
      </w:r>
      <w:r w:rsidR="00104F88">
        <w:t>, komplettere denne</w:t>
      </w:r>
      <w:r w:rsidR="000F740C">
        <w:t xml:space="preserve"> </w:t>
      </w:r>
      <w:r w:rsidR="00F07552">
        <w:t>og bedre framkommeligheten.</w:t>
      </w:r>
    </w:p>
    <w:p w14:paraId="17EA4C33" w14:textId="77777777" w:rsidR="00CC2B6B" w:rsidRPr="00333D48" w:rsidRDefault="00CC2B6B" w:rsidP="00CC2B6B">
      <w:pPr>
        <w:pStyle w:val="Listeavsnitt"/>
      </w:pPr>
    </w:p>
    <w:p w14:paraId="4347DD3D" w14:textId="21CFDE2E" w:rsidR="00444F6F" w:rsidRDefault="00046BB7" w:rsidP="005F7A83">
      <w:pPr>
        <w:pStyle w:val="Overskrift2"/>
      </w:pPr>
      <w:bookmarkStart w:id="9" w:name="_Toc87620842"/>
      <w:r>
        <w:t xml:space="preserve">Visjon </w:t>
      </w:r>
      <w:r w:rsidR="008509AB">
        <w:t>og m</w:t>
      </w:r>
      <w:r w:rsidR="00444F6F">
        <w:t xml:space="preserve">ål for </w:t>
      </w:r>
      <w:r w:rsidR="0065285C">
        <w:t>B</w:t>
      </w:r>
      <w:r w:rsidR="00444F6F">
        <w:t>ypakke</w:t>
      </w:r>
      <w:r w:rsidR="0065285C">
        <w:t xml:space="preserve"> Nedre Glomma</w:t>
      </w:r>
      <w:bookmarkEnd w:id="9"/>
    </w:p>
    <w:p w14:paraId="3E8B5125" w14:textId="5C6C9586" w:rsidR="008509AB" w:rsidRPr="0008657E" w:rsidRDefault="00187F61" w:rsidP="00187F61">
      <w:pPr>
        <w:rPr>
          <w:i/>
          <w:sz w:val="28"/>
          <w:szCs w:val="28"/>
        </w:rPr>
      </w:pPr>
      <w:r>
        <w:rPr>
          <w:szCs w:val="24"/>
        </w:rPr>
        <w:t xml:space="preserve">Visjon: </w:t>
      </w:r>
      <w:r w:rsidR="005F1A8A" w:rsidRPr="0008657E">
        <w:rPr>
          <w:i/>
          <w:sz w:val="28"/>
          <w:szCs w:val="28"/>
        </w:rPr>
        <w:t>Sammen skaper vi Norges beste byer</w:t>
      </w:r>
    </w:p>
    <w:p w14:paraId="0287EA37" w14:textId="79ECAAC5" w:rsidR="003C0CFC" w:rsidRDefault="008A6321" w:rsidP="002B2DCC">
      <w:r>
        <w:t>I</w:t>
      </w:r>
      <w:r w:rsidR="00F559B6">
        <w:t xml:space="preserve"> samarbeidsavtalen om are</w:t>
      </w:r>
      <w:r w:rsidR="00C84419">
        <w:t>a</w:t>
      </w:r>
      <w:r w:rsidR="00F559B6">
        <w:t>l- og transportutvikling</w:t>
      </w:r>
      <w:r w:rsidR="00C84419">
        <w:t xml:space="preserve"> i Nedre Glomma </w:t>
      </w:r>
      <w:r w:rsidR="00777025">
        <w:t>2021-2026</w:t>
      </w:r>
      <w:r w:rsidR="003C0CFC">
        <w:t xml:space="preserve"> legges følgende målsettinger til grunn:</w:t>
      </w:r>
    </w:p>
    <w:p w14:paraId="7068CC18" w14:textId="270DCEDB" w:rsidR="00D15057" w:rsidRPr="002B2DCC" w:rsidRDefault="00C372FD" w:rsidP="003E3304">
      <w:pPr>
        <w:pStyle w:val="Listeavsnitt"/>
        <w:numPr>
          <w:ilvl w:val="0"/>
          <w:numId w:val="5"/>
        </w:numPr>
      </w:pPr>
      <w:r w:rsidRPr="002A31B2">
        <w:t>Nullvekstmålet</w:t>
      </w:r>
      <w:r w:rsidR="008E5F75" w:rsidRPr="002A31B2">
        <w:t xml:space="preserve"> </w:t>
      </w:r>
      <w:r w:rsidR="008E5F75">
        <w:t>-</w:t>
      </w:r>
      <w:r w:rsidR="00D15057">
        <w:t xml:space="preserve"> klimagassutslipp, kø, luftforurensing og støy </w:t>
      </w:r>
      <w:r w:rsidR="00DD2C9C">
        <w:t xml:space="preserve">skal </w:t>
      </w:r>
      <w:r w:rsidR="00D15057">
        <w:t>reduseres gjennom effektiv arealbruk og ved at veksten i persontransporten tas med kollektivtransport, sykling og gange</w:t>
      </w:r>
      <w:r w:rsidR="00DD2C9C">
        <w:t>.</w:t>
      </w:r>
    </w:p>
    <w:p w14:paraId="4F8DFF76" w14:textId="6F63144C" w:rsidR="00D15057" w:rsidRDefault="00DD2C9C" w:rsidP="003E3304">
      <w:pPr>
        <w:pStyle w:val="Listeavsnitt"/>
        <w:numPr>
          <w:ilvl w:val="0"/>
          <w:numId w:val="5"/>
        </w:numPr>
        <w:rPr>
          <w:iCs/>
        </w:rPr>
      </w:pPr>
      <w:r w:rsidRPr="002A31B2">
        <w:rPr>
          <w:iCs/>
        </w:rPr>
        <w:lastRenderedPageBreak/>
        <w:t>Nullvisjonen</w:t>
      </w:r>
      <w:r w:rsidR="001622E9">
        <w:rPr>
          <w:iCs/>
        </w:rPr>
        <w:t xml:space="preserve"> - d</w:t>
      </w:r>
      <w:r w:rsidR="0057223C">
        <w:rPr>
          <w:iCs/>
        </w:rPr>
        <w:t xml:space="preserve">et skal arbeides for å bidra til å </w:t>
      </w:r>
      <w:r w:rsidR="0013524E">
        <w:rPr>
          <w:iCs/>
        </w:rPr>
        <w:t>nå de statlige målene for antall drepte og skadde i trafikken</w:t>
      </w:r>
      <w:r w:rsidR="001622E9">
        <w:rPr>
          <w:iCs/>
        </w:rPr>
        <w:t>.</w:t>
      </w:r>
      <w:r w:rsidR="00062128">
        <w:rPr>
          <w:iCs/>
        </w:rPr>
        <w:t xml:space="preserve"> </w:t>
      </w:r>
    </w:p>
    <w:p w14:paraId="17FD3D83" w14:textId="07810FCF" w:rsidR="0033771B" w:rsidRDefault="0033771B" w:rsidP="003E3304">
      <w:pPr>
        <w:pStyle w:val="Listeavsnitt"/>
        <w:numPr>
          <w:ilvl w:val="0"/>
          <w:numId w:val="5"/>
        </w:numPr>
        <w:rPr>
          <w:iCs/>
        </w:rPr>
      </w:pPr>
      <w:r>
        <w:rPr>
          <w:iCs/>
        </w:rPr>
        <w:t>Kollektivandelen skal øke</w:t>
      </w:r>
    </w:p>
    <w:p w14:paraId="7D482F0B" w14:textId="474FBDD1" w:rsidR="0033771B" w:rsidRDefault="0033771B" w:rsidP="003E3304">
      <w:pPr>
        <w:pStyle w:val="Listeavsnitt"/>
        <w:numPr>
          <w:ilvl w:val="0"/>
          <w:numId w:val="5"/>
        </w:numPr>
        <w:rPr>
          <w:iCs/>
        </w:rPr>
      </w:pPr>
      <w:r>
        <w:rPr>
          <w:iCs/>
        </w:rPr>
        <w:t>Sykkelandelen skal øke</w:t>
      </w:r>
    </w:p>
    <w:p w14:paraId="5931DB82" w14:textId="2C0508B6" w:rsidR="001A37C1" w:rsidRDefault="001A37C1" w:rsidP="003E3304">
      <w:pPr>
        <w:pStyle w:val="Listeavsnitt"/>
        <w:numPr>
          <w:ilvl w:val="0"/>
          <w:numId w:val="5"/>
        </w:numPr>
        <w:rPr>
          <w:iCs/>
        </w:rPr>
      </w:pPr>
      <w:r>
        <w:rPr>
          <w:iCs/>
        </w:rPr>
        <w:t>Utslippene fra veitrafikken skal reduseres</w:t>
      </w:r>
    </w:p>
    <w:p w14:paraId="582BF42D" w14:textId="12D68E4E" w:rsidR="001A37C1" w:rsidRDefault="000D2DF2" w:rsidP="003E3304">
      <w:pPr>
        <w:pStyle w:val="Listeavsnitt"/>
        <w:numPr>
          <w:ilvl w:val="0"/>
          <w:numId w:val="5"/>
        </w:numPr>
        <w:rPr>
          <w:iCs/>
        </w:rPr>
      </w:pPr>
      <w:r>
        <w:rPr>
          <w:iCs/>
        </w:rPr>
        <w:t>Det skal utvikles gode knutepunkter</w:t>
      </w:r>
    </w:p>
    <w:p w14:paraId="4C1DFE75" w14:textId="38212C96" w:rsidR="000D2DF2" w:rsidRDefault="000D2DF2" w:rsidP="003E3304">
      <w:pPr>
        <w:pStyle w:val="Listeavsnitt"/>
        <w:numPr>
          <w:ilvl w:val="0"/>
          <w:numId w:val="5"/>
        </w:numPr>
        <w:rPr>
          <w:iCs/>
        </w:rPr>
      </w:pPr>
      <w:r>
        <w:rPr>
          <w:iCs/>
        </w:rPr>
        <w:t>Kollektiv</w:t>
      </w:r>
      <w:r w:rsidR="00104057">
        <w:rPr>
          <w:iCs/>
        </w:rPr>
        <w:t>- og næringstransporter skal få bedre framkommelighet</w:t>
      </w:r>
    </w:p>
    <w:p w14:paraId="6BB84BFC" w14:textId="77777777" w:rsidR="006922BD" w:rsidRDefault="006922BD" w:rsidP="004E6C53">
      <w:pPr>
        <w:pStyle w:val="Listeavsnitt"/>
        <w:rPr>
          <w:iCs/>
        </w:rPr>
      </w:pPr>
    </w:p>
    <w:p w14:paraId="03E93FCA" w14:textId="5A330385" w:rsidR="005F7A83" w:rsidRDefault="005F7A83" w:rsidP="005E234C">
      <w:pPr>
        <w:pStyle w:val="Overskrift2"/>
      </w:pPr>
      <w:bookmarkStart w:id="10" w:name="_Toc87620843"/>
      <w:r>
        <w:t>Bompengefinansiering av bypakker</w:t>
      </w:r>
      <w:bookmarkEnd w:id="10"/>
    </w:p>
    <w:p w14:paraId="4BE4DA88" w14:textId="3EFD6C00" w:rsidR="00F25030" w:rsidRPr="0014773A" w:rsidRDefault="00F25030" w:rsidP="00EF45A3">
      <w:r>
        <w:t xml:space="preserve">Etablering av bompengepakker i et byområde må skje på grunnlag av planer som ser arealbruk og transportsystem for det berørte området i sammenheng. </w:t>
      </w:r>
    </w:p>
    <w:p w14:paraId="18CAC1B2" w14:textId="70790573" w:rsidR="00F25030" w:rsidRPr="0014773A" w:rsidRDefault="00F25030" w:rsidP="00D8618F">
      <w:r>
        <w:t xml:space="preserve">Det skal være lokalpolitisk tilslutning til bompengeprosjektene i berørte kommuner og fylkeskommuner. Alle bompengesaker på offentlig vei skal forelegges Stortinget. Hjemmel til bompengeinnkreving er gitt i veglovens </w:t>
      </w:r>
      <w:r w:rsidR="00A7694A">
        <w:t>paragraf</w:t>
      </w:r>
      <w:r>
        <w:t xml:space="preserve"> 27. Dette notatet er saksgrunnlag for endelige </w:t>
      </w:r>
      <w:r w:rsidR="49ECACAD">
        <w:t>lokalpolitisk</w:t>
      </w:r>
      <w:r w:rsidR="399A6FC7">
        <w:t>e</w:t>
      </w:r>
      <w:r>
        <w:t xml:space="preserve"> vedtak av et forslag til bompengeopplegg for Bypakke Nedre Glomma</w:t>
      </w:r>
      <w:r w:rsidR="000B4333">
        <w:t xml:space="preserve"> fase 2</w:t>
      </w:r>
      <w:r>
        <w:t xml:space="preserve">. </w:t>
      </w:r>
      <w:r w:rsidR="5302EF52">
        <w:t>S</w:t>
      </w:r>
      <w:r w:rsidR="4E7430B9">
        <w:t>lik</w:t>
      </w:r>
      <w:r w:rsidR="6A2015BC">
        <w:t>e</w:t>
      </w:r>
      <w:r>
        <w:t xml:space="preserve"> vedtak vil gi grunnlag for å fremme </w:t>
      </w:r>
      <w:r w:rsidR="3F7867E2">
        <w:t xml:space="preserve">bypakken </w:t>
      </w:r>
      <w:r>
        <w:t>videre via Vegdirektoratet og Samferdselsdepartementet med sikte på endelig behandling i Stortinget.</w:t>
      </w:r>
    </w:p>
    <w:p w14:paraId="7A343E61" w14:textId="3B91C7BF" w:rsidR="00F25030" w:rsidRPr="0014773A" w:rsidRDefault="00F25030" w:rsidP="00D8618F">
      <w:r w:rsidRPr="0014773A">
        <w:t xml:space="preserve">Bompengeordninger skal gi inntekter til finansiering av tiltak som er til nytte for trafikantene som betaler. </w:t>
      </w:r>
      <w:r w:rsidR="0057325F">
        <w:t xml:space="preserve">Samtidig </w:t>
      </w:r>
      <w:r w:rsidR="003315CC">
        <w:t xml:space="preserve">skal de som får nytte betale bompenger. </w:t>
      </w:r>
      <w:r w:rsidRPr="0014773A">
        <w:t xml:space="preserve">I byområder vurderes nytteprinsippet som oppfylt dersom bilistene får en indirekte nytte av tiltaket gjennom bedre framkommelighet både på veinettet og </w:t>
      </w:r>
      <w:r w:rsidR="00295CCD">
        <w:t>for</w:t>
      </w:r>
      <w:r w:rsidRPr="0014773A">
        <w:t xml:space="preserve"> kollektivtra</w:t>
      </w:r>
      <w:r w:rsidR="00295CCD">
        <w:t>fikken</w:t>
      </w:r>
      <w:r w:rsidRPr="0014773A">
        <w:t>.</w:t>
      </w:r>
    </w:p>
    <w:p w14:paraId="52D1A1B1" w14:textId="5D805971" w:rsidR="00F25030" w:rsidRDefault="00F25030" w:rsidP="00D8618F">
      <w:r>
        <w:t>Bompengeordninger i byområder omfatter en portefølje av samferdselsprosjekter som finansieres med bompenger og statlige og lokale bidrag. Det etableres styringssystemer for oppfølgingen av bompengepakken der staten, fylkeskommunen og berørte kommuner deltar. Organiseringen omtales i bompengeproposisjonen for bypakkene, og må være tilpasset en mulig byvekstavtale. Omfanget av utbygging og tiltak i bompengepakken må tilpasses den økonomiske rammen som Stortinget fastsetter for pakken. Kostnadsøkninger må håndteres innenfor denne rammen</w:t>
      </w:r>
      <w:r w:rsidR="00F41DA6">
        <w:t xml:space="preserve"> gjennom porteføljestyring</w:t>
      </w:r>
      <w:r w:rsidR="009D4180">
        <w:t xml:space="preserve">, som beskrevet </w:t>
      </w:r>
      <w:r w:rsidR="001907B9">
        <w:t xml:space="preserve">i </w:t>
      </w:r>
      <w:r w:rsidR="00E3444F">
        <w:t>kapittel</w:t>
      </w:r>
      <w:r w:rsidR="001446F8">
        <w:t xml:space="preserve"> 5.</w:t>
      </w:r>
    </w:p>
    <w:p w14:paraId="156F2FBB" w14:textId="4EDE200E" w:rsidR="00F46EE8" w:rsidRDefault="00F25030" w:rsidP="00D8618F">
      <w:r>
        <w:t xml:space="preserve">Staten har i begrenset grad åpnet for at bompenger kan benyttes til drift av kollektivtrafikk. </w:t>
      </w:r>
      <w:r w:rsidR="00F7223B">
        <w:t xml:space="preserve">Et krav for å benytte </w:t>
      </w:r>
      <w:r w:rsidR="00E430ED">
        <w:t xml:space="preserve">bompenger </w:t>
      </w:r>
      <w:r w:rsidR="00713E23">
        <w:t xml:space="preserve">til drift av kollektivtrafikk </w:t>
      </w:r>
      <w:r w:rsidR="00E430ED">
        <w:t>er at det utarbeides en plan for hvordan d</w:t>
      </w:r>
      <w:r w:rsidR="000F7B69">
        <w:t xml:space="preserve">ette skal finansieres etter at bompengeperioden er avsluttet. </w:t>
      </w:r>
      <w:r w:rsidR="00D3074C">
        <w:t xml:space="preserve">Bypakke Nedre Glomma </w:t>
      </w:r>
      <w:r w:rsidR="001A42D9">
        <w:t xml:space="preserve">legger ikke opp til å </w:t>
      </w:r>
      <w:r w:rsidR="00B359C3">
        <w:t xml:space="preserve">benytte bompenger til </w:t>
      </w:r>
      <w:r w:rsidR="1E81D394">
        <w:t>drift av</w:t>
      </w:r>
      <w:r w:rsidR="00B359C3">
        <w:t xml:space="preserve"> kollektivtrafikk. </w:t>
      </w:r>
      <w:r w:rsidR="009A23C0">
        <w:t>Prioritering</w:t>
      </w:r>
      <w:r w:rsidR="00195DB3">
        <w:t xml:space="preserve"> av innsats for økt drift av kollektiv forutsettes </w:t>
      </w:r>
      <w:r w:rsidR="006864FE">
        <w:t xml:space="preserve">ivaretatt gjennom </w:t>
      </w:r>
      <w:r w:rsidR="004259BE">
        <w:t xml:space="preserve">byvekstforhandlinger. </w:t>
      </w:r>
      <w:r w:rsidR="00C9045F" w:rsidRPr="0014773A">
        <w:t xml:space="preserve"> </w:t>
      </w:r>
    </w:p>
    <w:p w14:paraId="0A3685B4" w14:textId="77777777" w:rsidR="006922BD" w:rsidRDefault="006922BD">
      <w:pPr>
        <w:rPr>
          <w:b/>
          <w:sz w:val="28"/>
        </w:rPr>
      </w:pPr>
      <w:r>
        <w:br w:type="page"/>
      </w:r>
    </w:p>
    <w:p w14:paraId="5F705F74" w14:textId="530537B2" w:rsidR="005E234C" w:rsidRPr="00DD31F9" w:rsidRDefault="005E234C" w:rsidP="003D02B1">
      <w:pPr>
        <w:pStyle w:val="Overskrift2"/>
      </w:pPr>
      <w:bookmarkStart w:id="11" w:name="_Toc87620844"/>
      <w:r w:rsidRPr="1C0F4525">
        <w:lastRenderedPageBreak/>
        <w:t>Byvekstavtaler</w:t>
      </w:r>
      <w:bookmarkEnd w:id="11"/>
    </w:p>
    <w:p w14:paraId="36C7B2C1" w14:textId="41EF07C3" w:rsidR="00FA49DB" w:rsidRPr="0014773A" w:rsidRDefault="00FA49DB" w:rsidP="00D8618F">
      <w:r w:rsidRPr="0014773A">
        <w:t>Bypakke Nedre Glomma er ett av ni byområde</w:t>
      </w:r>
      <w:r w:rsidR="00B35C21">
        <w:t>r</w:t>
      </w:r>
      <w:r w:rsidRPr="0014773A">
        <w:t xml:space="preserve"> som kan forhandle med staten om </w:t>
      </w:r>
      <w:r w:rsidR="005711B4">
        <w:t xml:space="preserve">en </w:t>
      </w:r>
      <w:r w:rsidRPr="0014773A">
        <w:t xml:space="preserve">byvekstavtale. Byvekstavtalene er </w:t>
      </w:r>
      <w:r w:rsidR="005711B4">
        <w:t xml:space="preserve">en </w:t>
      </w:r>
      <w:r w:rsidRPr="0014773A">
        <w:t xml:space="preserve">avtale mellom stat, fylkeskommune og kommuner om virkemidler </w:t>
      </w:r>
      <w:r w:rsidR="00B76D23">
        <w:t xml:space="preserve">og finansiering </w:t>
      </w:r>
      <w:r w:rsidRPr="0014773A">
        <w:t xml:space="preserve">for å nå nullvekstmålet </w:t>
      </w:r>
      <w:r w:rsidR="00B76D23">
        <w:t>og</w:t>
      </w:r>
      <w:r w:rsidRPr="0014773A">
        <w:t xml:space="preserve"> </w:t>
      </w:r>
      <w:r w:rsidR="00A217D1">
        <w:t xml:space="preserve">legge til rette for </w:t>
      </w:r>
      <w:r w:rsidR="001E26D6" w:rsidRPr="00A217D1">
        <w:t>god byutvikling</w:t>
      </w:r>
    </w:p>
    <w:p w14:paraId="641CA690" w14:textId="138C35AB" w:rsidR="00FA49DB" w:rsidRPr="0014773A" w:rsidRDefault="00FA49DB" w:rsidP="00D8618F">
      <w:r w:rsidRPr="0014773A">
        <w:t>Avtaleinngåelse forutsetter at finansiering er avklart, og at det er gjort nødvendige vedtak på</w:t>
      </w:r>
      <w:r w:rsidR="79D72525" w:rsidRPr="0014773A">
        <w:t xml:space="preserve"> </w:t>
      </w:r>
      <w:r w:rsidRPr="0014773A">
        <w:t>kommunalt og fylkeskommunalt nivå i tråd med kravene til bompengefinansiering. Bypakkene skal integreres i byvekstavtalen når disse inngås. Revidering av bypakkene skal deretter håndteres innenfor avtalene. Mål og styringssystem for bypakkene skal samsvare med forutsetningene for byvekstavtalene.</w:t>
      </w:r>
    </w:p>
    <w:p w14:paraId="2FC0E126" w14:textId="213951F2" w:rsidR="00FA49DB" w:rsidRPr="0014773A" w:rsidRDefault="00FA49DB" w:rsidP="00D8618F">
      <w:r w:rsidRPr="0014773A">
        <w:t xml:space="preserve">Partene har hovedansvaret for finansiering av tiltak og oppgaver innenfor </w:t>
      </w:r>
      <w:r w:rsidR="00D31F76">
        <w:t xml:space="preserve">sine </w:t>
      </w:r>
      <w:r w:rsidRPr="0014773A">
        <w:t>ansvarsområde</w:t>
      </w:r>
      <w:r w:rsidR="00D31F76">
        <w:t>r.</w:t>
      </w:r>
      <w:r w:rsidRPr="0014773A">
        <w:t xml:space="preserve"> Gjennom forhandlingene om en avtale må partene samordne interessene sine for å komme fram til helhetlige løsninger som gir best mulig måloppnåelse.</w:t>
      </w:r>
    </w:p>
    <w:p w14:paraId="20714F2C" w14:textId="5CE1717E" w:rsidR="00FB1BB0" w:rsidRPr="0014773A" w:rsidRDefault="00FB1BB0" w:rsidP="00D8618F">
      <w:r>
        <w:t>Ved forhandlinger om en byvekstavtale</w:t>
      </w:r>
      <w:r w:rsidR="00AD0362">
        <w:t xml:space="preserve"> utsteder Samferdselsdepartemen</w:t>
      </w:r>
      <w:r w:rsidR="381C4E97">
        <w:t>t</w:t>
      </w:r>
      <w:r w:rsidR="00AD0362">
        <w:t>et og Kommunal- og moderniseringsdepartementet</w:t>
      </w:r>
      <w:r w:rsidR="00C526C5">
        <w:t xml:space="preserve"> et mandat for forhandlingene. </w:t>
      </w:r>
      <w:r w:rsidR="00501D91">
        <w:t xml:space="preserve">De lokale partene etablerer en forhandlingsgruppe som møter </w:t>
      </w:r>
      <w:r w:rsidR="002F4FC2">
        <w:t xml:space="preserve">staten representert ved </w:t>
      </w:r>
      <w:r w:rsidR="00C526C5">
        <w:t>Statens vegvesen</w:t>
      </w:r>
      <w:r w:rsidR="002F4FC2">
        <w:t xml:space="preserve">, </w:t>
      </w:r>
      <w:r w:rsidR="0AD2B760">
        <w:t>J</w:t>
      </w:r>
      <w:r w:rsidR="00C526C5">
        <w:t>ernbanedirektoratet</w:t>
      </w:r>
      <w:r w:rsidR="002F4FC2">
        <w:t xml:space="preserve"> og </w:t>
      </w:r>
      <w:r w:rsidR="19F43D9E">
        <w:t>S</w:t>
      </w:r>
      <w:r w:rsidR="00C526C5">
        <w:t xml:space="preserve">tatsforvalteren </w:t>
      </w:r>
      <w:r w:rsidR="002F4FC2">
        <w:t>til forh</w:t>
      </w:r>
      <w:r w:rsidR="00B62E4F">
        <w:t>andlinger</w:t>
      </w:r>
      <w:r w:rsidR="001114C9">
        <w:t>. En framforhandlet avtale behandles lokalpolitisk og drøftes i regjeringen før inngåels</w:t>
      </w:r>
      <w:r w:rsidR="007F78BE">
        <w:t>e.</w:t>
      </w:r>
    </w:p>
    <w:p w14:paraId="73EC80CD" w14:textId="00FA12D8" w:rsidR="00FA49DB" w:rsidRPr="0014773A" w:rsidRDefault="00FA49DB" w:rsidP="00D8618F">
      <w:r w:rsidRPr="0014773A">
        <w:t xml:space="preserve">Belønningsordningen fases ut som egen ordning, og midlene videreføres i byvekstavtalene. </w:t>
      </w:r>
      <w:bookmarkStart w:id="12" w:name="_Hlk519068865"/>
      <w:r w:rsidRPr="0014773A">
        <w:t xml:space="preserve">Nedre Glomma </w:t>
      </w:r>
      <w:bookmarkEnd w:id="12"/>
      <w:r w:rsidRPr="0014773A">
        <w:t xml:space="preserve">har i perioden </w:t>
      </w:r>
      <w:r w:rsidR="008B05A1" w:rsidRPr="0014773A">
        <w:t>2014</w:t>
      </w:r>
      <w:r w:rsidR="0064340E" w:rsidRPr="0014773A">
        <w:t>-</w:t>
      </w:r>
      <w:r w:rsidR="008B05A1" w:rsidRPr="0014773A">
        <w:t>20</w:t>
      </w:r>
      <w:r w:rsidR="00D7699E">
        <w:t>21</w:t>
      </w:r>
      <w:r w:rsidR="0064340E" w:rsidRPr="0014773A">
        <w:t xml:space="preserve"> </w:t>
      </w:r>
      <w:r w:rsidRPr="0014773A">
        <w:t xml:space="preserve">mottatt </w:t>
      </w:r>
      <w:r w:rsidR="00F542C4">
        <w:t>478</w:t>
      </w:r>
      <w:r w:rsidR="00EC66E1" w:rsidRPr="0014773A">
        <w:t xml:space="preserve"> </w:t>
      </w:r>
      <w:r w:rsidR="0022774C">
        <w:t xml:space="preserve">millioner </w:t>
      </w:r>
      <w:r w:rsidR="001C3460" w:rsidRPr="0080329F">
        <w:t>k</w:t>
      </w:r>
      <w:r w:rsidR="32ED9DAC" w:rsidRPr="0080329F">
        <w:t>r</w:t>
      </w:r>
      <w:r w:rsidR="0080329F">
        <w:t>oner</w:t>
      </w:r>
      <w:r w:rsidR="32ED9DAC" w:rsidRPr="0014773A">
        <w:t xml:space="preserve"> </w:t>
      </w:r>
      <w:r w:rsidRPr="0014773A">
        <w:t xml:space="preserve">i belønningsmidler </w:t>
      </w:r>
      <w:r w:rsidR="00105CE3">
        <w:t>og 40</w:t>
      </w:r>
      <w:r w:rsidR="00B9553D" w:rsidRPr="0014773A">
        <w:t xml:space="preserve"> </w:t>
      </w:r>
      <w:r w:rsidR="0080329F">
        <w:t>millioner</w:t>
      </w:r>
      <w:r w:rsidRPr="0080329F">
        <w:t xml:space="preserve"> </w:t>
      </w:r>
      <w:r w:rsidR="19A90476" w:rsidRPr="0080329F">
        <w:t>kr</w:t>
      </w:r>
      <w:r w:rsidR="0080329F">
        <w:t>oner</w:t>
      </w:r>
      <w:r w:rsidRPr="0014773A">
        <w:t xml:space="preserve"> </w:t>
      </w:r>
      <w:r w:rsidR="00105CE3">
        <w:t xml:space="preserve">til reduserte </w:t>
      </w:r>
      <w:r w:rsidR="00672434">
        <w:t>priser i kollektivtrafikken</w:t>
      </w:r>
      <w:r w:rsidR="00113797">
        <w:t xml:space="preserve"> fra staten</w:t>
      </w:r>
      <w:r w:rsidR="00672434">
        <w:t xml:space="preserve">. </w:t>
      </w:r>
      <w:r w:rsidRPr="0014773A">
        <w:t xml:space="preserve">Nedre Glomma </w:t>
      </w:r>
      <w:r w:rsidR="00325F3F">
        <w:t xml:space="preserve">har </w:t>
      </w:r>
      <w:r w:rsidR="003D0D68">
        <w:t xml:space="preserve">avtale om belønningsmidler </w:t>
      </w:r>
      <w:r w:rsidR="00B005F9">
        <w:t xml:space="preserve">som løper </w:t>
      </w:r>
      <w:r w:rsidR="00963C2A">
        <w:t xml:space="preserve">frem til 2023 </w:t>
      </w:r>
      <w:r w:rsidR="00B005F9">
        <w:t xml:space="preserve">og </w:t>
      </w:r>
      <w:r w:rsidR="00184B89">
        <w:t xml:space="preserve">som vil gi ytterligere </w:t>
      </w:r>
      <w:r w:rsidR="00105CE3">
        <w:t>1</w:t>
      </w:r>
      <w:r w:rsidR="00027537">
        <w:t>6</w:t>
      </w:r>
      <w:r w:rsidR="00105CE3">
        <w:t>0</w:t>
      </w:r>
      <w:r w:rsidR="00B9553D" w:rsidRPr="0014773A">
        <w:t xml:space="preserve"> </w:t>
      </w:r>
      <w:r w:rsidR="0080329F">
        <w:t>millioner</w:t>
      </w:r>
      <w:r w:rsidRPr="0080329F">
        <w:t xml:space="preserve"> </w:t>
      </w:r>
      <w:r w:rsidR="19A90476" w:rsidRPr="0080329F">
        <w:t>kr</w:t>
      </w:r>
      <w:r w:rsidR="0080329F">
        <w:t>oner</w:t>
      </w:r>
      <w:r w:rsidRPr="0014773A">
        <w:t xml:space="preserve"> i belønningsmidler</w:t>
      </w:r>
      <w:r w:rsidR="005F777B" w:rsidRPr="0014773A">
        <w:t xml:space="preserve"> og </w:t>
      </w:r>
      <w:r w:rsidR="67D7C314" w:rsidRPr="0014773A">
        <w:t>tilskudd</w:t>
      </w:r>
      <w:r w:rsidR="007073BD" w:rsidRPr="0014773A">
        <w:t xml:space="preserve"> for å reduser</w:t>
      </w:r>
      <w:r w:rsidR="00E92308" w:rsidRPr="0014773A">
        <w:t>e</w:t>
      </w:r>
      <w:r w:rsidR="007073BD" w:rsidRPr="0014773A">
        <w:t xml:space="preserve"> prisene </w:t>
      </w:r>
      <w:r w:rsidR="00F20BD8">
        <w:t>på</w:t>
      </w:r>
      <w:r w:rsidR="007073BD" w:rsidRPr="0014773A">
        <w:t xml:space="preserve"> kollektivt</w:t>
      </w:r>
      <w:r w:rsidR="24ED8275" w:rsidRPr="0014773A">
        <w:t>rafikken</w:t>
      </w:r>
      <w:r w:rsidR="007073BD" w:rsidRPr="0014773A">
        <w:t>.</w:t>
      </w:r>
    </w:p>
    <w:p w14:paraId="1247B1EA" w14:textId="0422D80A" w:rsidR="005205BE" w:rsidRPr="0014773A" w:rsidRDefault="00874332" w:rsidP="00D8618F">
      <w:r>
        <w:rPr>
          <w:rStyle w:val="normaltextrun"/>
          <w:rFonts w:ascii="Calibri" w:hAnsi="Calibri" w:cs="Calibri"/>
          <w:color w:val="000000"/>
          <w:shd w:val="clear" w:color="auto" w:fill="FFFFFF"/>
        </w:rPr>
        <w:t>Staten bidrar i dag med belønningsmidler i størrelse</w:t>
      </w:r>
      <w:r w:rsidR="4FF24FD6" w:rsidRPr="038C5937">
        <w:rPr>
          <w:rStyle w:val="normaltextrun"/>
          <w:rFonts w:ascii="Calibri" w:hAnsi="Calibri" w:cs="Calibri"/>
          <w:color w:val="000000" w:themeColor="text1"/>
        </w:rPr>
        <w:t>sorden</w:t>
      </w:r>
      <w:r>
        <w:rPr>
          <w:rStyle w:val="normaltextrun"/>
          <w:rFonts w:ascii="Calibri" w:hAnsi="Calibri" w:cs="Calibri"/>
          <w:color w:val="000000"/>
          <w:shd w:val="clear" w:color="auto" w:fill="FFFFFF"/>
        </w:rPr>
        <w:t xml:space="preserve"> kr. 80 mill. pr. år. Med en framforhandlet byvekstavtale </w:t>
      </w:r>
      <w:r w:rsidR="000D1467">
        <w:rPr>
          <w:rStyle w:val="normaltextrun"/>
          <w:rFonts w:ascii="Calibri" w:hAnsi="Calibri" w:cs="Calibri"/>
          <w:color w:val="000000"/>
          <w:shd w:val="clear" w:color="auto" w:fill="FFFFFF"/>
        </w:rPr>
        <w:t xml:space="preserve">anslås </w:t>
      </w:r>
      <w:r w:rsidR="00105988">
        <w:rPr>
          <w:rStyle w:val="normaltextrun"/>
          <w:rFonts w:ascii="Calibri" w:hAnsi="Calibri" w:cs="Calibri"/>
          <w:color w:val="000000"/>
          <w:shd w:val="clear" w:color="auto" w:fill="FFFFFF"/>
        </w:rPr>
        <w:t xml:space="preserve">det </w:t>
      </w:r>
      <w:r w:rsidR="000D1467">
        <w:rPr>
          <w:rStyle w:val="normaltextrun"/>
          <w:rFonts w:ascii="Calibri" w:hAnsi="Calibri" w:cs="Calibri"/>
          <w:color w:val="000000"/>
          <w:shd w:val="clear" w:color="auto" w:fill="FFFFFF"/>
        </w:rPr>
        <w:t>at</w:t>
      </w:r>
      <w:r>
        <w:rPr>
          <w:rStyle w:val="normaltextrun"/>
          <w:rFonts w:ascii="Calibri" w:hAnsi="Calibri" w:cs="Calibri"/>
          <w:color w:val="000000"/>
          <w:shd w:val="clear" w:color="auto" w:fill="FFFFFF"/>
        </w:rPr>
        <w:t> dette beløpet </w:t>
      </w:r>
      <w:r w:rsidR="000D1467">
        <w:rPr>
          <w:rStyle w:val="normaltextrun"/>
          <w:rFonts w:ascii="Calibri" w:hAnsi="Calibri" w:cs="Calibri"/>
          <w:color w:val="000000"/>
          <w:shd w:val="clear" w:color="auto" w:fill="FFFFFF"/>
        </w:rPr>
        <w:t xml:space="preserve">kan </w:t>
      </w:r>
      <w:r>
        <w:rPr>
          <w:rStyle w:val="normaltextrun"/>
          <w:rFonts w:ascii="Calibri" w:hAnsi="Calibri" w:cs="Calibri"/>
          <w:color w:val="000000"/>
          <w:shd w:val="clear" w:color="auto" w:fill="FFFFFF"/>
        </w:rPr>
        <w:t>øke med ytterligere kr. 60 mill. pr. år. Dette er beregnet ut fra det beløpet som er foreslått i NTP for neste 12- års periode (kr.</w:t>
      </w:r>
      <w:r w:rsidR="57FBCDFD">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10 mrd) for de fem mellomstore byområdene. Det er forutsatt at Nedre Glomma får samme fordeling som i belønningsordningen. Det årlige statlige beløpet </w:t>
      </w:r>
      <w:r w:rsidR="00112A9E">
        <w:rPr>
          <w:rStyle w:val="normaltextrun"/>
          <w:rFonts w:ascii="Calibri" w:hAnsi="Calibri" w:cs="Calibri"/>
          <w:color w:val="000000"/>
          <w:shd w:val="clear" w:color="auto" w:fill="FFFFFF"/>
        </w:rPr>
        <w:t>kan</w:t>
      </w:r>
      <w:r>
        <w:rPr>
          <w:rStyle w:val="normaltextrun"/>
          <w:rFonts w:ascii="Calibri" w:hAnsi="Calibri" w:cs="Calibri"/>
          <w:color w:val="000000"/>
          <w:shd w:val="clear" w:color="auto" w:fill="FFFFFF"/>
        </w:rPr>
        <w:t> bli i størrelse kr. 140 mill. Byvekstavtalene inngås for en periode på 10 år. </w:t>
      </w:r>
      <w:r>
        <w:rPr>
          <w:rStyle w:val="eop"/>
          <w:rFonts w:ascii="Calibri" w:hAnsi="Calibri" w:cs="Calibri"/>
          <w:color w:val="000000"/>
          <w:shd w:val="clear" w:color="auto" w:fill="FFFFFF"/>
        </w:rPr>
        <w:t> </w:t>
      </w:r>
    </w:p>
    <w:p w14:paraId="0F1CE7B4" w14:textId="3BB856A8" w:rsidR="0016682B" w:rsidRDefault="006D18C8" w:rsidP="0016682B">
      <w:r>
        <w:t xml:space="preserve">I </w:t>
      </w:r>
      <w:r w:rsidR="00253C8A">
        <w:t>tråd med signalene fra Samferdselsdepart</w:t>
      </w:r>
      <w:r w:rsidR="00DE7076">
        <w:t xml:space="preserve">ementet i 2020 </w:t>
      </w:r>
      <w:r w:rsidR="00873A5E">
        <w:t>forutsetter Bypakke Nedre Glomma at forhandlingene om en b</w:t>
      </w:r>
      <w:r w:rsidR="00553575">
        <w:t>y</w:t>
      </w:r>
      <w:r w:rsidR="00873A5E">
        <w:t>vekstavtale kan s</w:t>
      </w:r>
      <w:r w:rsidR="00553575">
        <w:t>tarte</w:t>
      </w:r>
      <w:r w:rsidR="00DE7076">
        <w:t xml:space="preserve"> </w:t>
      </w:r>
      <w:r w:rsidR="005D1FFA">
        <w:t>i 2022 når partene har</w:t>
      </w:r>
      <w:r w:rsidR="36E1BB65">
        <w:t xml:space="preserve"> fattet</w:t>
      </w:r>
      <w:r w:rsidR="0016682B">
        <w:t xml:space="preserve"> lokalpolitiske vedtak om </w:t>
      </w:r>
      <w:r w:rsidR="00E06490">
        <w:t xml:space="preserve">fase 2. </w:t>
      </w:r>
      <w:r w:rsidR="001B1A36">
        <w:t xml:space="preserve">Nedre Glomma oppfyller </w:t>
      </w:r>
      <w:r w:rsidR="00BA6FE4">
        <w:t>da krav</w:t>
      </w:r>
      <w:r w:rsidR="00A336F7">
        <w:t xml:space="preserve">ene som er stilt </w:t>
      </w:r>
      <w:r w:rsidR="00C10731">
        <w:t xml:space="preserve">og vil være i posisjon </w:t>
      </w:r>
      <w:r w:rsidR="00A336F7">
        <w:t xml:space="preserve">til </w:t>
      </w:r>
      <w:r w:rsidR="00171229">
        <w:t xml:space="preserve">å gjennomføre </w:t>
      </w:r>
      <w:r w:rsidR="00A336F7">
        <w:t>byvekstforhandlinger</w:t>
      </w:r>
      <w:r w:rsidR="008C0284">
        <w:t>.</w:t>
      </w:r>
      <w:r w:rsidR="00A336F7">
        <w:t xml:space="preserve"> </w:t>
      </w:r>
    </w:p>
    <w:p w14:paraId="54742B32" w14:textId="77777777" w:rsidR="004019BD" w:rsidRDefault="004019BD" w:rsidP="00E06490">
      <w:pPr>
        <w:rPr>
          <w:rFonts w:ascii="Calibri" w:hAnsi="Calibri"/>
          <w:sz w:val="22"/>
        </w:rPr>
      </w:pPr>
    </w:p>
    <w:p w14:paraId="62F19D8F" w14:textId="0996CCCF" w:rsidR="0016682B" w:rsidRDefault="0016682B" w:rsidP="0016682B"/>
    <w:p w14:paraId="0A66FA6F" w14:textId="77777777" w:rsidR="00FA49DB" w:rsidRPr="0014773A" w:rsidRDefault="00FA49DB" w:rsidP="00FA49DB"/>
    <w:p w14:paraId="5DBFC168" w14:textId="17544945" w:rsidR="00C06697" w:rsidRDefault="007E2847" w:rsidP="00C06697">
      <w:pPr>
        <w:pStyle w:val="Overskrift1"/>
        <w:overflowPunct w:val="0"/>
        <w:autoSpaceDE w:val="0"/>
        <w:autoSpaceDN w:val="0"/>
        <w:adjustRightInd w:val="0"/>
        <w:spacing w:line="240" w:lineRule="auto"/>
        <w:textAlignment w:val="baseline"/>
      </w:pPr>
      <w:bookmarkStart w:id="13" w:name="_Toc87620845"/>
      <w:r>
        <w:lastRenderedPageBreak/>
        <w:t xml:space="preserve">Prosjektportefølje og </w:t>
      </w:r>
      <w:r w:rsidR="00D30503">
        <w:t>finansieringsbehov</w:t>
      </w:r>
      <w:bookmarkEnd w:id="13"/>
    </w:p>
    <w:p w14:paraId="314E8E22" w14:textId="3EC0D08D" w:rsidR="008831CD" w:rsidRDefault="0080329F" w:rsidP="00004229">
      <w:pPr>
        <w:pStyle w:val="Overskrift2"/>
      </w:pPr>
      <w:bookmarkStart w:id="14" w:name="_Toc87620846"/>
      <w:bookmarkEnd w:id="4"/>
      <w:r>
        <w:t>Portefølje</w:t>
      </w:r>
      <w:bookmarkEnd w:id="14"/>
      <w:r>
        <w:tab/>
      </w:r>
      <w:r>
        <w:tab/>
      </w:r>
    </w:p>
    <w:p w14:paraId="20D73ABB" w14:textId="50813974" w:rsidR="0083179E" w:rsidRPr="0014773A" w:rsidRDefault="001E33A4" w:rsidP="00EB4FE6">
      <w:r>
        <w:t>Fase 2</w:t>
      </w:r>
      <w:r w:rsidR="0083179E">
        <w:t xml:space="preserve"> av Bypakke Nedre Glomma </w:t>
      </w:r>
      <w:r w:rsidR="005652D6">
        <w:t>inneholder</w:t>
      </w:r>
      <w:r w:rsidR="0083179E">
        <w:t xml:space="preserve"> en prosjektportefølje</w:t>
      </w:r>
      <w:r w:rsidR="003E27BB">
        <w:t xml:space="preserve"> </w:t>
      </w:r>
      <w:r w:rsidR="71ED67E5">
        <w:t xml:space="preserve">som </w:t>
      </w:r>
      <w:r w:rsidR="003E27BB">
        <w:t xml:space="preserve">er </w:t>
      </w:r>
      <w:r w:rsidR="0060446B">
        <w:t>tilpasset bompengeforliket fra 2019</w:t>
      </w:r>
      <w:r w:rsidR="1C5C75B1">
        <w:t xml:space="preserve">. </w:t>
      </w:r>
      <w:r>
        <w:t xml:space="preserve"> </w:t>
      </w:r>
      <w:r w:rsidR="20045E0E">
        <w:t>Prosjektporteføljen</w:t>
      </w:r>
      <w:r w:rsidR="0083179E">
        <w:t xml:space="preserve"> danner utgangspunktet for trafikk- og finansieringsberegningene.</w:t>
      </w:r>
    </w:p>
    <w:p w14:paraId="7373A3FB" w14:textId="7FC15AD1" w:rsidR="00633F9E" w:rsidRPr="0014773A" w:rsidRDefault="0060446B" w:rsidP="00EB4FE6">
      <w:r>
        <w:t>B</w:t>
      </w:r>
      <w:r w:rsidR="0083179E">
        <w:t>ypakke</w:t>
      </w:r>
      <w:r>
        <w:t xml:space="preserve"> Nedre Glomma</w:t>
      </w:r>
      <w:r w:rsidR="74987EA2">
        <w:t xml:space="preserve"> fase 2</w:t>
      </w:r>
      <w:r w:rsidR="0083179E">
        <w:t xml:space="preserve"> har e</w:t>
      </w:r>
      <w:r w:rsidR="00060155">
        <w:t>n</w:t>
      </w:r>
      <w:r w:rsidR="0083179E">
        <w:t xml:space="preserve"> samlet</w:t>
      </w:r>
      <w:r w:rsidR="00060155">
        <w:t xml:space="preserve"> anslått </w:t>
      </w:r>
      <w:r w:rsidR="0083179E">
        <w:t>kostnad</w:t>
      </w:r>
      <w:r w:rsidR="00060155">
        <w:t xml:space="preserve"> </w:t>
      </w:r>
      <w:r w:rsidR="0083179E">
        <w:t xml:space="preserve">på </w:t>
      </w:r>
      <w:r w:rsidR="002D67DB">
        <w:t>8 940 millioner</w:t>
      </w:r>
      <w:r w:rsidR="00CC475F">
        <w:t xml:space="preserve"> kroner.</w:t>
      </w:r>
      <w:r w:rsidR="0083179E">
        <w:t xml:space="preserve"> </w:t>
      </w:r>
      <w:r w:rsidR="005A4E34">
        <w:t xml:space="preserve">Kostnadsanslagene inkluderer planlegging og grunnerverv. </w:t>
      </w:r>
      <w:r w:rsidR="008E0C9E">
        <w:t>Prioriteringen av prosjektene er innrettet</w:t>
      </w:r>
      <w:r w:rsidR="00D51958">
        <w:t xml:space="preserve"> for å bedre kollektivtrafikkens </w:t>
      </w:r>
      <w:r w:rsidR="00265911">
        <w:t>fremkommelighet</w:t>
      </w:r>
      <w:r w:rsidR="00D51958">
        <w:t xml:space="preserve"> og</w:t>
      </w:r>
      <w:r w:rsidR="00283358">
        <w:t xml:space="preserve"> bedre forholdene for gående og syk</w:t>
      </w:r>
      <w:r w:rsidR="009E3B77">
        <w:t>l</w:t>
      </w:r>
      <w:r w:rsidR="00283358">
        <w:t xml:space="preserve">ende. </w:t>
      </w:r>
    </w:p>
    <w:p w14:paraId="7CB2E434" w14:textId="1FE6FA9D" w:rsidR="0083179E" w:rsidRPr="0014773A" w:rsidRDefault="00633F9E" w:rsidP="00EB4FE6">
      <w:r>
        <w:t>B</w:t>
      </w:r>
      <w:r w:rsidR="0083179E">
        <w:t>ygging av nye ve</w:t>
      </w:r>
      <w:r w:rsidR="009E3B77">
        <w:t>i</w:t>
      </w:r>
      <w:r w:rsidR="0083179E">
        <w:t>bruer over Glomma i både Sarpsborg</w:t>
      </w:r>
      <w:r w:rsidR="00283358">
        <w:t xml:space="preserve"> og Fredrikstad er</w:t>
      </w:r>
      <w:r w:rsidR="0083179E">
        <w:t xml:space="preserve"> viktige prosjekt for å redusere den trafikale barrieren som Glomma utgjør, samt å avlaste deler av det sentrale ve</w:t>
      </w:r>
      <w:r w:rsidR="00283358">
        <w:t>i</w:t>
      </w:r>
      <w:r w:rsidR="0083179E">
        <w:t>- og gatenettet i begge byene.</w:t>
      </w:r>
      <w:r w:rsidR="00283358">
        <w:t xml:space="preserve"> </w:t>
      </w:r>
      <w:r w:rsidR="3F147B96">
        <w:t>F</w:t>
      </w:r>
      <w:r w:rsidR="001B6871">
        <w:t xml:space="preserve">remdriften på </w:t>
      </w:r>
      <w:r w:rsidR="00CB025F">
        <w:t>fv.</w:t>
      </w:r>
      <w:r w:rsidR="0015367E">
        <w:t xml:space="preserve"> </w:t>
      </w:r>
      <w:r w:rsidR="00A93CC4">
        <w:t xml:space="preserve">118 </w:t>
      </w:r>
      <w:r w:rsidR="001B6871">
        <w:t>ny br</w:t>
      </w:r>
      <w:r w:rsidR="00752501">
        <w:t>u</w:t>
      </w:r>
      <w:r w:rsidR="001B6871">
        <w:t xml:space="preserve"> over Glomma i Sarpsborg</w:t>
      </w:r>
      <w:r w:rsidR="5EB00437">
        <w:t xml:space="preserve"> er særlig viktig</w:t>
      </w:r>
      <w:r w:rsidR="00752501">
        <w:t xml:space="preserve">. </w:t>
      </w:r>
      <w:r w:rsidR="004546E5">
        <w:t>Med dagens trafikkmengde har e</w:t>
      </w:r>
      <w:r w:rsidR="00334FB0">
        <w:t xml:space="preserve">ksisterende bruforbindelse </w:t>
      </w:r>
      <w:r w:rsidR="00752501">
        <w:t xml:space="preserve">en anslått </w:t>
      </w:r>
      <w:r w:rsidR="00765B08">
        <w:t>brukstid</w:t>
      </w:r>
      <w:r w:rsidR="004546E5">
        <w:t xml:space="preserve"> </w:t>
      </w:r>
      <w:r w:rsidR="00765B08">
        <w:t>fr</w:t>
      </w:r>
      <w:r w:rsidR="00AA035D">
        <w:t xml:space="preserve">am </w:t>
      </w:r>
      <w:r w:rsidR="00D1126C">
        <w:t>til 2027 før vektbegrensninger må innføres.</w:t>
      </w:r>
    </w:p>
    <w:p w14:paraId="75E9A8FB" w14:textId="77777777" w:rsidR="0083179E" w:rsidRPr="0014773A" w:rsidRDefault="0083179E" w:rsidP="0083179E">
      <w:pPr>
        <w:ind w:left="720"/>
      </w:pPr>
    </w:p>
    <w:p w14:paraId="25E6481F" w14:textId="31E8C49C" w:rsidR="00304F89" w:rsidRPr="0014773A" w:rsidRDefault="00304F89" w:rsidP="00304F89">
      <w:pPr>
        <w:pStyle w:val="Bildetekst"/>
        <w:keepNext/>
      </w:pPr>
      <w:r w:rsidRPr="0014773A">
        <w:t xml:space="preserve">Tabell </w:t>
      </w:r>
      <w:r w:rsidRPr="0014773A">
        <w:fldChar w:fldCharType="begin"/>
      </w:r>
      <w:r w:rsidRPr="0014773A">
        <w:instrText>SEQ Tabell \* ARABIC</w:instrText>
      </w:r>
      <w:r w:rsidRPr="0014773A">
        <w:fldChar w:fldCharType="separate"/>
      </w:r>
      <w:r w:rsidR="00037017">
        <w:rPr>
          <w:noProof/>
        </w:rPr>
        <w:t>2</w:t>
      </w:r>
      <w:r w:rsidRPr="0014773A">
        <w:fldChar w:fldCharType="end"/>
      </w:r>
      <w:r w:rsidR="00A2553C">
        <w:t>:</w:t>
      </w:r>
      <w:r w:rsidRPr="0014773A">
        <w:t xml:space="preserve"> Prosjektporteføljen for </w:t>
      </w:r>
      <w:r w:rsidR="002A37F8">
        <w:t>fase 2</w:t>
      </w:r>
      <w:r w:rsidR="00CB025F">
        <w:t xml:space="preserve"> av Bypakke Nedre Glomma </w:t>
      </w:r>
    </w:p>
    <w:tbl>
      <w:tblPr>
        <w:tblW w:w="708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4"/>
        <w:gridCol w:w="1134"/>
      </w:tblGrid>
      <w:tr w:rsidR="008D2D9C" w:rsidRPr="002D612F" w14:paraId="7E9FFFD3" w14:textId="4B5D2D68" w:rsidTr="002B5BC4">
        <w:trPr>
          <w:trHeight w:val="454"/>
        </w:trPr>
        <w:tc>
          <w:tcPr>
            <w:tcW w:w="5954" w:type="dxa"/>
            <w:shd w:val="clear" w:color="auto" w:fill="F2F2F2" w:themeFill="background1" w:themeFillShade="F2"/>
            <w:noWrap/>
            <w:hideMark/>
          </w:tcPr>
          <w:p w14:paraId="1BBFEF10" w14:textId="6852AE30" w:rsidR="008D2D9C" w:rsidRPr="0013117E" w:rsidRDefault="008D2D9C" w:rsidP="008D2D9C">
            <w:pPr>
              <w:rPr>
                <w:b/>
                <w:sz w:val="22"/>
                <w:lang w:eastAsia="nb-NO"/>
              </w:rPr>
            </w:pPr>
            <w:r w:rsidRPr="0013117E">
              <w:rPr>
                <w:b/>
                <w:sz w:val="22"/>
              </w:rPr>
              <w:t>Prosjekt</w:t>
            </w:r>
          </w:p>
        </w:tc>
        <w:tc>
          <w:tcPr>
            <w:tcW w:w="1134" w:type="dxa"/>
            <w:shd w:val="clear" w:color="auto" w:fill="F2F2F2" w:themeFill="background1" w:themeFillShade="F2"/>
            <w:hideMark/>
          </w:tcPr>
          <w:p w14:paraId="2D430192" w14:textId="3624A1C0" w:rsidR="008D2D9C" w:rsidRPr="0013117E" w:rsidRDefault="008D2D9C" w:rsidP="002B5BC4">
            <w:pPr>
              <w:jc w:val="center"/>
              <w:rPr>
                <w:b/>
                <w:sz w:val="22"/>
                <w:lang w:eastAsia="nb-NO"/>
              </w:rPr>
            </w:pPr>
            <w:r w:rsidRPr="0013117E">
              <w:rPr>
                <w:b/>
                <w:sz w:val="22"/>
              </w:rPr>
              <w:t>Kostnad</w:t>
            </w:r>
          </w:p>
        </w:tc>
      </w:tr>
      <w:tr w:rsidR="008D2D9C" w:rsidRPr="002D612F" w14:paraId="79BAC9C6" w14:textId="0AC29434" w:rsidTr="002B5BC4">
        <w:trPr>
          <w:trHeight w:val="454"/>
        </w:trPr>
        <w:tc>
          <w:tcPr>
            <w:tcW w:w="5954" w:type="dxa"/>
            <w:shd w:val="clear" w:color="auto" w:fill="auto"/>
            <w:noWrap/>
            <w:hideMark/>
          </w:tcPr>
          <w:p w14:paraId="5B262DEC" w14:textId="131B449C" w:rsidR="008D2D9C" w:rsidRPr="002B5BC4" w:rsidRDefault="008D2D9C" w:rsidP="008D2D9C">
            <w:pPr>
              <w:rPr>
                <w:sz w:val="22"/>
                <w:lang w:eastAsia="nb-NO"/>
              </w:rPr>
            </w:pPr>
            <w:r w:rsidRPr="002B5BC4">
              <w:rPr>
                <w:sz w:val="22"/>
              </w:rPr>
              <w:t>Etablering av bomstasjoner</w:t>
            </w:r>
          </w:p>
        </w:tc>
        <w:tc>
          <w:tcPr>
            <w:tcW w:w="1134" w:type="dxa"/>
            <w:shd w:val="clear" w:color="auto" w:fill="auto"/>
            <w:noWrap/>
            <w:hideMark/>
          </w:tcPr>
          <w:p w14:paraId="62BCA2B4" w14:textId="2EE7B54F" w:rsidR="008D2D9C" w:rsidRPr="002B5BC4" w:rsidRDefault="008D2D9C" w:rsidP="002B5BC4">
            <w:pPr>
              <w:jc w:val="right"/>
              <w:rPr>
                <w:sz w:val="22"/>
                <w:lang w:eastAsia="nb-NO"/>
              </w:rPr>
            </w:pPr>
            <w:r w:rsidRPr="002B5BC4">
              <w:rPr>
                <w:sz w:val="22"/>
              </w:rPr>
              <w:t>40</w:t>
            </w:r>
          </w:p>
        </w:tc>
      </w:tr>
      <w:tr w:rsidR="008D2D9C" w:rsidRPr="002D612F" w14:paraId="025FF2E2" w14:textId="5D464D4C" w:rsidTr="002B5BC4">
        <w:trPr>
          <w:trHeight w:val="454"/>
        </w:trPr>
        <w:tc>
          <w:tcPr>
            <w:tcW w:w="5954" w:type="dxa"/>
            <w:shd w:val="clear" w:color="auto" w:fill="auto"/>
            <w:noWrap/>
            <w:hideMark/>
          </w:tcPr>
          <w:p w14:paraId="0DDBB0D6" w14:textId="690E4A87" w:rsidR="008D2D9C" w:rsidRPr="002B5BC4" w:rsidRDefault="008D2D9C" w:rsidP="008D2D9C">
            <w:pPr>
              <w:rPr>
                <w:sz w:val="22"/>
                <w:lang w:eastAsia="nb-NO"/>
              </w:rPr>
            </w:pPr>
            <w:r w:rsidRPr="002B5BC4">
              <w:rPr>
                <w:sz w:val="22"/>
              </w:rPr>
              <w:t>Rv. 22 Hafslund – Dondern</w:t>
            </w:r>
            <w:r w:rsidR="0023071F">
              <w:rPr>
                <w:sz w:val="22"/>
              </w:rPr>
              <w:t>*</w:t>
            </w:r>
          </w:p>
        </w:tc>
        <w:tc>
          <w:tcPr>
            <w:tcW w:w="1134" w:type="dxa"/>
            <w:shd w:val="clear" w:color="auto" w:fill="auto"/>
            <w:noWrap/>
            <w:hideMark/>
          </w:tcPr>
          <w:p w14:paraId="401BB79E" w14:textId="37C612AA" w:rsidR="008D2D9C" w:rsidRPr="002B5BC4" w:rsidRDefault="002D67DB" w:rsidP="002B5BC4">
            <w:pPr>
              <w:jc w:val="right"/>
              <w:rPr>
                <w:sz w:val="22"/>
                <w:lang w:eastAsia="nb-NO"/>
              </w:rPr>
            </w:pPr>
            <w:r>
              <w:rPr>
                <w:sz w:val="22"/>
              </w:rPr>
              <w:t>66</w:t>
            </w:r>
            <w:r w:rsidRPr="002B5BC4">
              <w:rPr>
                <w:sz w:val="22"/>
              </w:rPr>
              <w:t>0</w:t>
            </w:r>
          </w:p>
        </w:tc>
      </w:tr>
      <w:tr w:rsidR="008D2D9C" w:rsidRPr="002D612F" w14:paraId="73F7CC39" w14:textId="598FF759" w:rsidTr="002B5BC4">
        <w:trPr>
          <w:trHeight w:val="454"/>
        </w:trPr>
        <w:tc>
          <w:tcPr>
            <w:tcW w:w="5954" w:type="dxa"/>
            <w:shd w:val="clear" w:color="auto" w:fill="auto"/>
            <w:noWrap/>
            <w:hideMark/>
          </w:tcPr>
          <w:p w14:paraId="35F56A58" w14:textId="7C18107D" w:rsidR="008D2D9C" w:rsidRPr="002B5BC4" w:rsidRDefault="008D2D9C" w:rsidP="008D2D9C">
            <w:pPr>
              <w:rPr>
                <w:sz w:val="22"/>
                <w:lang w:eastAsia="nb-NO"/>
              </w:rPr>
            </w:pPr>
            <w:r w:rsidRPr="002B5BC4">
              <w:rPr>
                <w:sz w:val="22"/>
              </w:rPr>
              <w:t xml:space="preserve">Fv. 109 Råbekken - Torsbekkdalen </w:t>
            </w:r>
            <w:r w:rsidR="0023071F">
              <w:rPr>
                <w:sz w:val="22"/>
              </w:rPr>
              <w:t>*</w:t>
            </w:r>
          </w:p>
        </w:tc>
        <w:tc>
          <w:tcPr>
            <w:tcW w:w="1134" w:type="dxa"/>
            <w:shd w:val="clear" w:color="auto" w:fill="auto"/>
            <w:noWrap/>
            <w:hideMark/>
          </w:tcPr>
          <w:p w14:paraId="22FD8C30" w14:textId="0DBD5EE0" w:rsidR="008D2D9C" w:rsidRPr="002B5BC4" w:rsidRDefault="008D2D9C" w:rsidP="002B5BC4">
            <w:pPr>
              <w:jc w:val="right"/>
              <w:rPr>
                <w:sz w:val="22"/>
                <w:lang w:eastAsia="nb-NO"/>
              </w:rPr>
            </w:pPr>
            <w:r w:rsidRPr="002B5BC4">
              <w:rPr>
                <w:sz w:val="22"/>
              </w:rPr>
              <w:t>3</w:t>
            </w:r>
            <w:r w:rsidR="002B5BC4">
              <w:rPr>
                <w:sz w:val="22"/>
              </w:rPr>
              <w:t xml:space="preserve"> </w:t>
            </w:r>
            <w:r w:rsidRPr="002B5BC4">
              <w:rPr>
                <w:sz w:val="22"/>
              </w:rPr>
              <w:t>400</w:t>
            </w:r>
          </w:p>
        </w:tc>
      </w:tr>
      <w:tr w:rsidR="008D2D9C" w:rsidRPr="002D612F" w14:paraId="5C2C2988" w14:textId="43361EB4" w:rsidTr="002B5BC4">
        <w:trPr>
          <w:trHeight w:val="454"/>
        </w:trPr>
        <w:tc>
          <w:tcPr>
            <w:tcW w:w="5954" w:type="dxa"/>
            <w:shd w:val="clear" w:color="auto" w:fill="auto"/>
            <w:noWrap/>
            <w:hideMark/>
          </w:tcPr>
          <w:p w14:paraId="4F7078F8" w14:textId="0C0F48E1" w:rsidR="008D2D9C" w:rsidRPr="002B5BC4" w:rsidRDefault="008D2D9C" w:rsidP="008D2D9C">
            <w:pPr>
              <w:rPr>
                <w:sz w:val="22"/>
                <w:lang w:eastAsia="nb-NO"/>
              </w:rPr>
            </w:pPr>
            <w:r w:rsidRPr="002B5BC4">
              <w:rPr>
                <w:sz w:val="22"/>
              </w:rPr>
              <w:t>Fv. 118 Ny bru over Glomma i Sarpsborg</w:t>
            </w:r>
            <w:r w:rsidR="0023071F">
              <w:rPr>
                <w:sz w:val="22"/>
              </w:rPr>
              <w:t>*</w:t>
            </w:r>
          </w:p>
        </w:tc>
        <w:tc>
          <w:tcPr>
            <w:tcW w:w="1134" w:type="dxa"/>
            <w:shd w:val="clear" w:color="auto" w:fill="auto"/>
            <w:noWrap/>
            <w:hideMark/>
          </w:tcPr>
          <w:p w14:paraId="28DDB316" w14:textId="4FD1D81E" w:rsidR="008D2D9C" w:rsidRPr="00C16928" w:rsidRDefault="008D2D9C" w:rsidP="002B5BC4">
            <w:pPr>
              <w:jc w:val="right"/>
              <w:rPr>
                <w:sz w:val="22"/>
                <w:lang w:eastAsia="nb-NO"/>
              </w:rPr>
            </w:pPr>
            <w:r w:rsidRPr="00C16928">
              <w:rPr>
                <w:sz w:val="22"/>
              </w:rPr>
              <w:t>2</w:t>
            </w:r>
            <w:r w:rsidR="002B5BC4" w:rsidRPr="00C16928">
              <w:rPr>
                <w:sz w:val="22"/>
              </w:rPr>
              <w:t xml:space="preserve"> </w:t>
            </w:r>
            <w:r w:rsidRPr="00C16928">
              <w:rPr>
                <w:sz w:val="22"/>
              </w:rPr>
              <w:t>450</w:t>
            </w:r>
          </w:p>
        </w:tc>
      </w:tr>
      <w:tr w:rsidR="008D2D9C" w:rsidRPr="002D612F" w14:paraId="002BB1DF" w14:textId="77777777" w:rsidTr="002B5BC4">
        <w:trPr>
          <w:trHeight w:val="454"/>
        </w:trPr>
        <w:tc>
          <w:tcPr>
            <w:tcW w:w="5954" w:type="dxa"/>
            <w:shd w:val="clear" w:color="auto" w:fill="auto"/>
            <w:noWrap/>
          </w:tcPr>
          <w:p w14:paraId="6F801D27" w14:textId="3EF2F7AB" w:rsidR="008D2D9C" w:rsidRPr="002B5BC4" w:rsidRDefault="008D2D9C" w:rsidP="008D2D9C">
            <w:pPr>
              <w:rPr>
                <w:sz w:val="22"/>
                <w:lang w:eastAsia="nb-NO"/>
              </w:rPr>
            </w:pPr>
            <w:r w:rsidRPr="002B5BC4">
              <w:rPr>
                <w:sz w:val="22"/>
              </w:rPr>
              <w:t>Ny bru over Glomma i Fredrikstad</w:t>
            </w:r>
            <w:r w:rsidR="0023071F">
              <w:rPr>
                <w:sz w:val="22"/>
              </w:rPr>
              <w:t>*</w:t>
            </w:r>
          </w:p>
        </w:tc>
        <w:tc>
          <w:tcPr>
            <w:tcW w:w="1134" w:type="dxa"/>
            <w:shd w:val="clear" w:color="auto" w:fill="auto"/>
            <w:noWrap/>
          </w:tcPr>
          <w:p w14:paraId="20EB651E" w14:textId="1D65CB98" w:rsidR="008D2D9C" w:rsidRPr="002B5BC4" w:rsidRDefault="008D2D9C" w:rsidP="002B5BC4">
            <w:pPr>
              <w:jc w:val="right"/>
              <w:rPr>
                <w:sz w:val="22"/>
                <w:lang w:eastAsia="nb-NO"/>
              </w:rPr>
            </w:pPr>
            <w:r w:rsidRPr="002B5BC4">
              <w:rPr>
                <w:sz w:val="22"/>
              </w:rPr>
              <w:t>1</w:t>
            </w:r>
            <w:r w:rsidR="002B5BC4">
              <w:rPr>
                <w:sz w:val="22"/>
              </w:rPr>
              <w:t xml:space="preserve"> </w:t>
            </w:r>
            <w:r w:rsidRPr="002B5BC4">
              <w:rPr>
                <w:sz w:val="22"/>
              </w:rPr>
              <w:t>350</w:t>
            </w:r>
          </w:p>
        </w:tc>
      </w:tr>
      <w:tr w:rsidR="008D2D9C" w:rsidRPr="002D612F" w14:paraId="0481BAD8" w14:textId="663B24E8" w:rsidTr="002B5BC4">
        <w:trPr>
          <w:trHeight w:val="454"/>
        </w:trPr>
        <w:tc>
          <w:tcPr>
            <w:tcW w:w="5954" w:type="dxa"/>
            <w:shd w:val="clear" w:color="auto" w:fill="auto"/>
            <w:noWrap/>
            <w:hideMark/>
          </w:tcPr>
          <w:p w14:paraId="25423EBE" w14:textId="026A89C5" w:rsidR="008D2D9C" w:rsidRPr="002B5BC4" w:rsidRDefault="008D2D9C" w:rsidP="008D2D9C">
            <w:pPr>
              <w:rPr>
                <w:sz w:val="22"/>
                <w:lang w:eastAsia="nb-NO"/>
              </w:rPr>
            </w:pPr>
            <w:r w:rsidRPr="002B5BC4">
              <w:rPr>
                <w:sz w:val="22"/>
              </w:rPr>
              <w:t>Programområdetiltak på kommunal og fylkeskommunal vei</w:t>
            </w:r>
          </w:p>
        </w:tc>
        <w:tc>
          <w:tcPr>
            <w:tcW w:w="1134" w:type="dxa"/>
            <w:shd w:val="clear" w:color="auto" w:fill="auto"/>
            <w:noWrap/>
            <w:hideMark/>
          </w:tcPr>
          <w:p w14:paraId="796DCDEB" w14:textId="02357735" w:rsidR="008D2D9C" w:rsidRPr="002B5BC4" w:rsidRDefault="008D2D9C" w:rsidP="002B5BC4">
            <w:pPr>
              <w:jc w:val="right"/>
              <w:rPr>
                <w:sz w:val="22"/>
                <w:lang w:eastAsia="nb-NO"/>
              </w:rPr>
            </w:pPr>
            <w:r w:rsidRPr="002B5BC4">
              <w:rPr>
                <w:sz w:val="22"/>
              </w:rPr>
              <w:t>520</w:t>
            </w:r>
          </w:p>
        </w:tc>
      </w:tr>
      <w:tr w:rsidR="008D2D9C" w:rsidRPr="002D612F" w14:paraId="6FA87266" w14:textId="6ABCAAFA" w:rsidTr="002B5BC4">
        <w:trPr>
          <w:trHeight w:val="454"/>
        </w:trPr>
        <w:tc>
          <w:tcPr>
            <w:tcW w:w="5954" w:type="dxa"/>
            <w:shd w:val="clear" w:color="auto" w:fill="auto"/>
            <w:noWrap/>
            <w:hideMark/>
          </w:tcPr>
          <w:p w14:paraId="7FE9975A" w14:textId="0114EC42" w:rsidR="008D2D9C" w:rsidRPr="002B5BC4" w:rsidRDefault="008D2D9C" w:rsidP="008D2D9C">
            <w:pPr>
              <w:rPr>
                <w:sz w:val="22"/>
                <w:lang w:eastAsia="nb-NO"/>
              </w:rPr>
            </w:pPr>
            <w:r w:rsidRPr="002B5BC4">
              <w:rPr>
                <w:sz w:val="22"/>
              </w:rPr>
              <w:t>Programområdetiltak på riksvei</w:t>
            </w:r>
          </w:p>
        </w:tc>
        <w:tc>
          <w:tcPr>
            <w:tcW w:w="1134" w:type="dxa"/>
            <w:shd w:val="clear" w:color="auto" w:fill="auto"/>
            <w:noWrap/>
            <w:hideMark/>
          </w:tcPr>
          <w:p w14:paraId="3F606250" w14:textId="2A77F10F" w:rsidR="008D2D9C" w:rsidRPr="002B5BC4" w:rsidRDefault="008D2D9C" w:rsidP="002B5BC4">
            <w:pPr>
              <w:jc w:val="right"/>
              <w:rPr>
                <w:sz w:val="22"/>
                <w:lang w:eastAsia="nb-NO"/>
              </w:rPr>
            </w:pPr>
            <w:r w:rsidRPr="002B5BC4">
              <w:rPr>
                <w:sz w:val="22"/>
              </w:rPr>
              <w:t>520</w:t>
            </w:r>
          </w:p>
        </w:tc>
      </w:tr>
      <w:tr w:rsidR="008D2D9C" w:rsidRPr="002D612F" w14:paraId="13516920" w14:textId="3084C8A2" w:rsidTr="002B5BC4">
        <w:trPr>
          <w:trHeight w:val="454"/>
        </w:trPr>
        <w:tc>
          <w:tcPr>
            <w:tcW w:w="5954" w:type="dxa"/>
            <w:shd w:val="clear" w:color="auto" w:fill="F2F2F2" w:themeFill="background1" w:themeFillShade="F2"/>
            <w:noWrap/>
            <w:hideMark/>
          </w:tcPr>
          <w:p w14:paraId="5E1EC1A1" w14:textId="6008D623" w:rsidR="008D2D9C" w:rsidRPr="002B5BC4" w:rsidRDefault="008D2D9C" w:rsidP="008D2D9C">
            <w:pPr>
              <w:rPr>
                <w:b/>
                <w:bCs/>
                <w:sz w:val="22"/>
                <w:lang w:eastAsia="nb-NO"/>
              </w:rPr>
            </w:pPr>
            <w:r w:rsidRPr="002B5BC4">
              <w:rPr>
                <w:b/>
                <w:bCs/>
                <w:sz w:val="22"/>
              </w:rPr>
              <w:t>Sum</w:t>
            </w:r>
          </w:p>
        </w:tc>
        <w:tc>
          <w:tcPr>
            <w:tcW w:w="1134" w:type="dxa"/>
            <w:shd w:val="clear" w:color="auto" w:fill="F2F2F2" w:themeFill="background1" w:themeFillShade="F2"/>
            <w:noWrap/>
            <w:hideMark/>
          </w:tcPr>
          <w:p w14:paraId="5CF738F8" w14:textId="44C6DEA5" w:rsidR="008D2D9C" w:rsidRPr="002B5BC4" w:rsidRDefault="008D2D9C" w:rsidP="002B5BC4">
            <w:pPr>
              <w:jc w:val="right"/>
              <w:rPr>
                <w:b/>
                <w:bCs/>
                <w:sz w:val="22"/>
                <w:lang w:eastAsia="nb-NO"/>
              </w:rPr>
            </w:pPr>
            <w:r w:rsidRPr="002B5BC4">
              <w:rPr>
                <w:b/>
                <w:bCs/>
                <w:sz w:val="22"/>
              </w:rPr>
              <w:t>8</w:t>
            </w:r>
            <w:r w:rsidR="002B5BC4">
              <w:rPr>
                <w:b/>
                <w:bCs/>
                <w:sz w:val="22"/>
              </w:rPr>
              <w:t xml:space="preserve"> </w:t>
            </w:r>
            <w:r w:rsidRPr="002B5BC4">
              <w:rPr>
                <w:b/>
                <w:bCs/>
                <w:sz w:val="22"/>
              </w:rPr>
              <w:t>9</w:t>
            </w:r>
            <w:r w:rsidR="002D67DB">
              <w:rPr>
                <w:b/>
                <w:bCs/>
                <w:sz w:val="22"/>
              </w:rPr>
              <w:t>4</w:t>
            </w:r>
            <w:r w:rsidRPr="002B5BC4">
              <w:rPr>
                <w:b/>
                <w:bCs/>
                <w:sz w:val="22"/>
              </w:rPr>
              <w:t>0</w:t>
            </w:r>
          </w:p>
        </w:tc>
      </w:tr>
    </w:tbl>
    <w:p w14:paraId="19D83B0E" w14:textId="77777777" w:rsidR="00103766" w:rsidRDefault="00103766" w:rsidP="00103766">
      <w:r w:rsidRPr="0014773A">
        <w:t xml:space="preserve">Belønningsmidler og en fremtidig byvekstavtale vil kunne bidra til å finansiere tiltak ut over prosjektene som </w:t>
      </w:r>
      <w:r>
        <w:t>er vist</w:t>
      </w:r>
      <w:r w:rsidRPr="0014773A">
        <w:t>.</w:t>
      </w:r>
      <w:r w:rsidRPr="00553636">
        <w:t xml:space="preserve"> </w:t>
      </w:r>
    </w:p>
    <w:p w14:paraId="6C6859B7" w14:textId="67D44A8D" w:rsidR="00900EED" w:rsidRDefault="0023071F" w:rsidP="0023071F">
      <w:r>
        <w:t xml:space="preserve">* </w:t>
      </w:r>
      <w:r w:rsidR="00D04B8F">
        <w:t>. Kostnadsanslag i de store prosjektene er på P50 nivå</w:t>
      </w:r>
      <w:r w:rsidR="00E53C25">
        <w:t xml:space="preserve">. </w:t>
      </w:r>
      <w:r w:rsidR="00666E95">
        <w:t>Dette angir styringsramme med 50 % sannsynli</w:t>
      </w:r>
      <w:r w:rsidR="00443661">
        <w:t xml:space="preserve">ghet at kostnaden </w:t>
      </w:r>
      <w:r w:rsidR="00413333">
        <w:t>kan bli lavere eller høyere.</w:t>
      </w:r>
    </w:p>
    <w:p w14:paraId="5F206C70" w14:textId="77777777" w:rsidR="00900EED" w:rsidRPr="0014773A" w:rsidRDefault="00900EED" w:rsidP="00103766"/>
    <w:p w14:paraId="05A9C083" w14:textId="5DF07F2B" w:rsidR="00304F89" w:rsidRPr="0014773A" w:rsidRDefault="00304F89" w:rsidP="00304F89">
      <w:pPr>
        <w:pStyle w:val="Bildetekst"/>
        <w:keepNext/>
      </w:pPr>
      <w:r w:rsidRPr="0014773A">
        <w:lastRenderedPageBreak/>
        <w:t xml:space="preserve">Tabell </w:t>
      </w:r>
      <w:r w:rsidRPr="0014773A">
        <w:fldChar w:fldCharType="begin"/>
      </w:r>
      <w:r w:rsidRPr="0014773A">
        <w:instrText>SEQ Tabell \* ARABIC</w:instrText>
      </w:r>
      <w:r w:rsidRPr="0014773A">
        <w:fldChar w:fldCharType="separate"/>
      </w:r>
      <w:r w:rsidR="00037017">
        <w:rPr>
          <w:noProof/>
        </w:rPr>
        <w:t>3</w:t>
      </w:r>
      <w:r w:rsidRPr="0014773A">
        <w:fldChar w:fldCharType="end"/>
      </w:r>
      <w:r w:rsidR="00A2553C">
        <w:t>:</w:t>
      </w:r>
      <w:r w:rsidRPr="0014773A">
        <w:t xml:space="preserve"> Planstatus </w:t>
      </w:r>
      <w:r w:rsidR="00923EF7">
        <w:t>for</w:t>
      </w:r>
      <w:r w:rsidRPr="0014773A">
        <w:t xml:space="preserve"> de store prosjektene.</w:t>
      </w:r>
    </w:p>
    <w:tbl>
      <w:tblPr>
        <w:tblW w:w="768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1"/>
        <w:gridCol w:w="2721"/>
      </w:tblGrid>
      <w:tr w:rsidR="00DF0DFE" w:rsidRPr="002D612F" w14:paraId="2E83351C" w14:textId="5B154D16" w:rsidTr="00DF0DFE">
        <w:trPr>
          <w:trHeight w:val="540"/>
        </w:trPr>
        <w:tc>
          <w:tcPr>
            <w:tcW w:w="4961" w:type="dxa"/>
            <w:shd w:val="clear" w:color="auto" w:fill="F2F2F2" w:themeFill="background1" w:themeFillShade="F2"/>
            <w:noWrap/>
            <w:vAlign w:val="center"/>
            <w:hideMark/>
          </w:tcPr>
          <w:p w14:paraId="431CF9D2" w14:textId="4ECC6D36" w:rsidR="00DF0DFE" w:rsidRPr="002B5BC4" w:rsidRDefault="00DF0DFE" w:rsidP="00013F94">
            <w:pPr>
              <w:rPr>
                <w:b/>
                <w:sz w:val="22"/>
                <w:lang w:eastAsia="nb-NO"/>
              </w:rPr>
            </w:pPr>
            <w:r w:rsidRPr="002B5BC4">
              <w:rPr>
                <w:b/>
                <w:sz w:val="22"/>
                <w:lang w:eastAsia="nb-NO"/>
              </w:rPr>
              <w:t>Prosjekt</w:t>
            </w:r>
          </w:p>
        </w:tc>
        <w:tc>
          <w:tcPr>
            <w:tcW w:w="2721" w:type="dxa"/>
            <w:shd w:val="clear" w:color="auto" w:fill="F2F2F2" w:themeFill="background1" w:themeFillShade="F2"/>
            <w:vAlign w:val="center"/>
          </w:tcPr>
          <w:p w14:paraId="47AF6359" w14:textId="6943C4C2" w:rsidR="00DF0DFE" w:rsidRPr="002B5BC4" w:rsidRDefault="00DF0DFE" w:rsidP="00013F94">
            <w:pPr>
              <w:rPr>
                <w:b/>
                <w:sz w:val="22"/>
                <w:lang w:eastAsia="nb-NO"/>
              </w:rPr>
            </w:pPr>
            <w:r w:rsidRPr="002B5BC4">
              <w:rPr>
                <w:b/>
                <w:color w:val="000000" w:themeColor="text1"/>
                <w:sz w:val="22"/>
                <w:lang w:eastAsia="nb-NO"/>
              </w:rPr>
              <w:t>Planstatus</w:t>
            </w:r>
          </w:p>
        </w:tc>
      </w:tr>
      <w:tr w:rsidR="00DF0DFE" w:rsidRPr="002D612F" w14:paraId="4C5D60CE" w14:textId="2CDA574F" w:rsidTr="00DF0DFE">
        <w:trPr>
          <w:trHeight w:val="300"/>
        </w:trPr>
        <w:tc>
          <w:tcPr>
            <w:tcW w:w="4961" w:type="dxa"/>
            <w:shd w:val="clear" w:color="auto" w:fill="auto"/>
            <w:noWrap/>
            <w:vAlign w:val="center"/>
            <w:hideMark/>
          </w:tcPr>
          <w:p w14:paraId="12068F61" w14:textId="1108887E" w:rsidR="00DF0DFE" w:rsidRPr="002B5BC4" w:rsidRDefault="00DF0DFE" w:rsidP="00013F94">
            <w:pPr>
              <w:rPr>
                <w:sz w:val="22"/>
                <w:lang w:eastAsia="nb-NO"/>
              </w:rPr>
            </w:pPr>
            <w:r w:rsidRPr="002B5BC4">
              <w:rPr>
                <w:sz w:val="22"/>
                <w:lang w:eastAsia="nb-NO"/>
              </w:rPr>
              <w:t>Rv. 22 Hafslund – Dondern</w:t>
            </w:r>
          </w:p>
        </w:tc>
        <w:tc>
          <w:tcPr>
            <w:tcW w:w="2721" w:type="dxa"/>
            <w:shd w:val="clear" w:color="auto" w:fill="auto"/>
            <w:vAlign w:val="center"/>
          </w:tcPr>
          <w:p w14:paraId="325A46DD" w14:textId="04EE1B04" w:rsidR="00DF0DFE" w:rsidRPr="002B5BC4" w:rsidRDefault="00DF0DFE" w:rsidP="00013F94">
            <w:pPr>
              <w:rPr>
                <w:sz w:val="22"/>
                <w:lang w:eastAsia="nb-NO"/>
              </w:rPr>
            </w:pPr>
            <w:r w:rsidRPr="002B5BC4">
              <w:rPr>
                <w:sz w:val="22"/>
                <w:lang w:eastAsia="nb-NO"/>
              </w:rPr>
              <w:t>Reguleringsplan pågår</w:t>
            </w:r>
          </w:p>
        </w:tc>
      </w:tr>
      <w:tr w:rsidR="00DF0DFE" w:rsidRPr="002D612F" w14:paraId="0A0FD3B4" w14:textId="68422D18" w:rsidTr="00DF0DFE">
        <w:trPr>
          <w:trHeight w:val="300"/>
        </w:trPr>
        <w:tc>
          <w:tcPr>
            <w:tcW w:w="4961" w:type="dxa"/>
            <w:shd w:val="clear" w:color="auto" w:fill="auto"/>
            <w:noWrap/>
            <w:vAlign w:val="center"/>
            <w:hideMark/>
          </w:tcPr>
          <w:p w14:paraId="3557947B" w14:textId="12810962" w:rsidR="00DF0DFE" w:rsidRPr="002B5BC4" w:rsidRDefault="00DF0DFE" w:rsidP="00013F94">
            <w:pPr>
              <w:rPr>
                <w:sz w:val="22"/>
                <w:lang w:eastAsia="nb-NO"/>
              </w:rPr>
            </w:pPr>
            <w:r w:rsidRPr="002B5BC4">
              <w:rPr>
                <w:sz w:val="22"/>
                <w:lang w:eastAsia="nb-NO"/>
              </w:rPr>
              <w:t xml:space="preserve">Fv. 109 Råbekken - Torsbekkdalen </w:t>
            </w:r>
          </w:p>
        </w:tc>
        <w:tc>
          <w:tcPr>
            <w:tcW w:w="2721" w:type="dxa"/>
            <w:shd w:val="clear" w:color="auto" w:fill="auto"/>
            <w:vAlign w:val="center"/>
          </w:tcPr>
          <w:p w14:paraId="0DFEFBD5" w14:textId="6FB826CA" w:rsidR="00DF0DFE" w:rsidRPr="002B5BC4" w:rsidRDefault="00DF0DFE" w:rsidP="00013F94">
            <w:pPr>
              <w:rPr>
                <w:sz w:val="22"/>
                <w:lang w:eastAsia="nb-NO"/>
              </w:rPr>
            </w:pPr>
            <w:r w:rsidRPr="002B5BC4">
              <w:rPr>
                <w:sz w:val="22"/>
                <w:lang w:eastAsia="nb-NO"/>
              </w:rPr>
              <w:t>Reguleringsplan pågår</w:t>
            </w:r>
          </w:p>
        </w:tc>
      </w:tr>
      <w:tr w:rsidR="00DF0DFE" w:rsidRPr="002D612F" w14:paraId="68F01A45" w14:textId="723C38C4" w:rsidTr="00DF0DFE">
        <w:trPr>
          <w:trHeight w:val="300"/>
        </w:trPr>
        <w:tc>
          <w:tcPr>
            <w:tcW w:w="4961" w:type="dxa"/>
            <w:shd w:val="clear" w:color="auto" w:fill="auto"/>
            <w:noWrap/>
            <w:vAlign w:val="center"/>
            <w:hideMark/>
          </w:tcPr>
          <w:p w14:paraId="1C395225" w14:textId="6D5842DE" w:rsidR="00DF0DFE" w:rsidRPr="002B5BC4" w:rsidRDefault="00DF0DFE" w:rsidP="00013F94">
            <w:pPr>
              <w:rPr>
                <w:sz w:val="22"/>
                <w:lang w:eastAsia="nb-NO"/>
              </w:rPr>
            </w:pPr>
            <w:r w:rsidRPr="002B5BC4">
              <w:rPr>
                <w:sz w:val="22"/>
                <w:lang w:eastAsia="nb-NO"/>
              </w:rPr>
              <w:t>Fv. 118 Ny bru over Glomma i Sarpsborg</w:t>
            </w:r>
          </w:p>
        </w:tc>
        <w:tc>
          <w:tcPr>
            <w:tcW w:w="2721" w:type="dxa"/>
            <w:shd w:val="clear" w:color="auto" w:fill="auto"/>
            <w:vAlign w:val="center"/>
          </w:tcPr>
          <w:p w14:paraId="5210C8B1" w14:textId="5FC84F82" w:rsidR="00DF0DFE" w:rsidRPr="002B5BC4" w:rsidRDefault="00DF0DFE" w:rsidP="00013F94">
            <w:pPr>
              <w:rPr>
                <w:sz w:val="22"/>
                <w:lang w:eastAsia="nb-NO"/>
              </w:rPr>
            </w:pPr>
            <w:r w:rsidRPr="002B5BC4">
              <w:rPr>
                <w:sz w:val="22"/>
                <w:lang w:eastAsia="nb-NO"/>
              </w:rPr>
              <w:t xml:space="preserve">Kommunedelplan </w:t>
            </w:r>
            <w:r w:rsidR="00592EF1">
              <w:rPr>
                <w:sz w:val="22"/>
                <w:lang w:eastAsia="nb-NO"/>
              </w:rPr>
              <w:t>vedtatt</w:t>
            </w:r>
            <w:r w:rsidRPr="002B5BC4">
              <w:rPr>
                <w:sz w:val="22"/>
                <w:lang w:eastAsia="nb-NO"/>
              </w:rPr>
              <w:t xml:space="preserve"> </w:t>
            </w:r>
          </w:p>
        </w:tc>
      </w:tr>
      <w:tr w:rsidR="00DF0DFE" w:rsidRPr="002D612F" w14:paraId="1A1D078A" w14:textId="6790EBD9" w:rsidTr="00DF0DFE">
        <w:trPr>
          <w:trHeight w:val="300"/>
        </w:trPr>
        <w:tc>
          <w:tcPr>
            <w:tcW w:w="4961" w:type="dxa"/>
            <w:shd w:val="clear" w:color="auto" w:fill="auto"/>
            <w:noWrap/>
            <w:vAlign w:val="center"/>
          </w:tcPr>
          <w:p w14:paraId="5E2CBF74" w14:textId="77777777" w:rsidR="00DF0DFE" w:rsidRPr="002B5BC4" w:rsidRDefault="00DF0DFE" w:rsidP="00013F94">
            <w:pPr>
              <w:rPr>
                <w:sz w:val="22"/>
                <w:lang w:eastAsia="nb-NO"/>
              </w:rPr>
            </w:pPr>
            <w:r w:rsidRPr="002B5BC4">
              <w:rPr>
                <w:sz w:val="22"/>
                <w:lang w:eastAsia="nb-NO"/>
              </w:rPr>
              <w:t>Ny bru over Glomma i Fredrikstad</w:t>
            </w:r>
          </w:p>
        </w:tc>
        <w:tc>
          <w:tcPr>
            <w:tcW w:w="2721" w:type="dxa"/>
            <w:shd w:val="clear" w:color="auto" w:fill="auto"/>
            <w:vAlign w:val="center"/>
          </w:tcPr>
          <w:p w14:paraId="6D09555F" w14:textId="52655E64" w:rsidR="00DF0DFE" w:rsidRPr="002B5BC4" w:rsidRDefault="00DF0DFE" w:rsidP="00013F94">
            <w:pPr>
              <w:rPr>
                <w:sz w:val="22"/>
                <w:lang w:eastAsia="nb-NO"/>
              </w:rPr>
            </w:pPr>
            <w:r w:rsidRPr="002B5BC4">
              <w:rPr>
                <w:sz w:val="22"/>
                <w:lang w:eastAsia="nb-NO"/>
              </w:rPr>
              <w:t>Kommunedelplan vedtatt</w:t>
            </w:r>
          </w:p>
        </w:tc>
      </w:tr>
    </w:tbl>
    <w:p w14:paraId="195B4DCA" w14:textId="4707AAE2" w:rsidR="0083179E" w:rsidRPr="0014773A" w:rsidRDefault="008D35C3" w:rsidP="00EB4FE6">
      <w:r>
        <w:br/>
      </w:r>
      <w:r w:rsidR="0083179E">
        <w:t xml:space="preserve">Kostnadsendringer håndteres gjennom porteføljestyring innenfor </w:t>
      </w:r>
      <w:r w:rsidR="005E2836">
        <w:t>bompenge</w:t>
      </w:r>
      <w:r w:rsidR="005F0A28">
        <w:t xml:space="preserve">pakkens </w:t>
      </w:r>
      <w:r w:rsidR="0083179E">
        <w:t>økonomiske ramme (jf. kapittel 5 om styringsmodell).</w:t>
      </w:r>
    </w:p>
    <w:p w14:paraId="72C6C34A" w14:textId="78B47CE6" w:rsidR="00964F31" w:rsidRDefault="005D315A" w:rsidP="00964F31">
      <w:pPr>
        <w:pStyle w:val="Overskrift2"/>
      </w:pPr>
      <w:bookmarkStart w:id="15" w:name="_Toc87620847"/>
      <w:r>
        <w:t xml:space="preserve">Beskrivelse av </w:t>
      </w:r>
      <w:r w:rsidR="00964F31" w:rsidRPr="00964F31">
        <w:t>prosjekter og planstatus</w:t>
      </w:r>
      <w:bookmarkEnd w:id="15"/>
      <w:r w:rsidR="00D9470D">
        <w:t xml:space="preserve"> </w:t>
      </w:r>
      <w:r w:rsidR="00D9470D">
        <w:tab/>
      </w:r>
    </w:p>
    <w:p w14:paraId="6226AFD3" w14:textId="3F667D0E" w:rsidR="000F1E99" w:rsidRDefault="000F1E99" w:rsidP="000D0345">
      <w:pPr>
        <w:pStyle w:val="Overskrift3"/>
      </w:pPr>
      <w:bookmarkStart w:id="16" w:name="_Toc87620848"/>
      <w:r>
        <w:t xml:space="preserve">Riksvei 22 Hafslund – </w:t>
      </w:r>
      <w:r w:rsidR="07036C11">
        <w:t>Dondern</w:t>
      </w:r>
      <w:bookmarkEnd w:id="16"/>
    </w:p>
    <w:p w14:paraId="25C73D83" w14:textId="5D9AA763" w:rsidR="00624C70" w:rsidRDefault="00624C70" w:rsidP="00624C70">
      <w:pPr>
        <w:rPr>
          <w:rFonts w:ascii="Calibri" w:hAnsi="Calibri"/>
          <w:sz w:val="22"/>
          <w:szCs w:val="22"/>
        </w:rPr>
      </w:pPr>
      <w:r>
        <w:t>Prosjektet omfatter kollektiv-, gang- og sykkeltiltak på strekningen Hafslund-Dondern-Rådhusveien. Eksisterende vei på strekningen Hafslund-Dondern er planlagt utvidet med kollektiv- eller sambruksfelt i begge retninger, inkludert tosidig tilbud for gående og syklende. På strekningen Dondern-Rådhusveien er det planlagt sykkelvei med fortau, samt kollektivfelt i retning sentrum. Ved Iseveien senter er det planlagt en planfri kryssing for myke trafikanter. Prosjektet omfatter også en kollektivløsning langs fv. 118 fra Tors gate inn mot rundkjøringen på rv. 22.</w:t>
      </w:r>
    </w:p>
    <w:p w14:paraId="0814D625" w14:textId="511481C4" w:rsidR="4480B7DB" w:rsidRDefault="4480B7DB" w:rsidP="1C0F4525">
      <w:pPr>
        <w:rPr>
          <w:rFonts w:eastAsiaTheme="minorEastAsia"/>
        </w:rPr>
      </w:pPr>
      <w:r>
        <w:rPr>
          <w:rFonts w:eastAsiaTheme="minorEastAsia"/>
        </w:rPr>
        <w:t>Målet med prosjektet er økt fremkommelighet, trafikksikkerhet</w:t>
      </w:r>
      <w:r w:rsidR="0060250C">
        <w:rPr>
          <w:rFonts w:eastAsiaTheme="minorEastAsia"/>
        </w:rPr>
        <w:t>,</w:t>
      </w:r>
      <w:r>
        <w:rPr>
          <w:rFonts w:eastAsiaTheme="minorEastAsia"/>
        </w:rPr>
        <w:t xml:space="preserve"> og attraktivitet for kollektiv, gange og sykkel. Dette er i tråd med overordnede føringer om redusert</w:t>
      </w:r>
      <w:r w:rsidR="00353763">
        <w:rPr>
          <w:rFonts w:eastAsiaTheme="minorEastAsia"/>
        </w:rPr>
        <w:t>e</w:t>
      </w:r>
      <w:r>
        <w:rPr>
          <w:rFonts w:eastAsiaTheme="minorEastAsia"/>
        </w:rPr>
        <w:t xml:space="preserve"> klimagassutslipp og endret reisemiddelfordeling, samt Bypakke Nedre Glommas mål</w:t>
      </w:r>
      <w:r w:rsidR="48F4E315" w:rsidRPr="667A19BA">
        <w:rPr>
          <w:rFonts w:eastAsiaTheme="minorEastAsia"/>
        </w:rPr>
        <w:t>.</w:t>
      </w:r>
    </w:p>
    <w:p w14:paraId="4D84C604" w14:textId="2A4D8BC9" w:rsidR="00636B37" w:rsidRDefault="4FD498DB" w:rsidP="00636B37">
      <w:pPr>
        <w:rPr>
          <w:rFonts w:ascii="Calibri" w:hAnsi="Calibri"/>
          <w:sz w:val="22"/>
          <w:szCs w:val="22"/>
        </w:rPr>
      </w:pPr>
      <w:r>
        <w:rPr>
          <w:rFonts w:eastAsiaTheme="minorEastAsia"/>
        </w:rPr>
        <w:t xml:space="preserve">Reguleringsplanforslaget har vært til politisk behandling i Sarpsborg kommune, Fredrikstad kommune samt Østfold fylkeskommune og </w:t>
      </w:r>
      <w:r w:rsidR="005A1D96">
        <w:rPr>
          <w:rFonts w:eastAsiaTheme="minorEastAsia"/>
        </w:rPr>
        <w:t>anbefalt</w:t>
      </w:r>
      <w:r>
        <w:rPr>
          <w:rFonts w:eastAsiaTheme="minorEastAsia"/>
        </w:rPr>
        <w:t xml:space="preserve"> </w:t>
      </w:r>
      <w:r w:rsidR="005A1D96">
        <w:rPr>
          <w:rFonts w:eastAsiaTheme="minorEastAsia"/>
        </w:rPr>
        <w:t xml:space="preserve">lagt ut til </w:t>
      </w:r>
      <w:r>
        <w:rPr>
          <w:rFonts w:eastAsiaTheme="minorEastAsia"/>
        </w:rPr>
        <w:t xml:space="preserve">offentlig </w:t>
      </w:r>
      <w:r w:rsidRPr="006E2DF2">
        <w:rPr>
          <w:rFonts w:eastAsiaTheme="minorEastAsia"/>
        </w:rPr>
        <w:t xml:space="preserve">ettersyn. </w:t>
      </w:r>
      <w:r w:rsidR="00413333">
        <w:rPr>
          <w:rFonts w:eastAsiaTheme="minorEastAsia"/>
        </w:rPr>
        <w:t xml:space="preserve">Statens vegvesen har utarbeidet </w:t>
      </w:r>
      <w:r w:rsidR="60F0A749" w:rsidRPr="006E2DF2">
        <w:rPr>
          <w:rFonts w:eastAsiaTheme="minorEastAsia"/>
        </w:rPr>
        <w:t xml:space="preserve">et oppdatert </w:t>
      </w:r>
      <w:r w:rsidR="7A0B7CFC" w:rsidRPr="006E2DF2">
        <w:rPr>
          <w:rFonts w:eastAsiaTheme="minorEastAsia"/>
        </w:rPr>
        <w:t>kostnads</w:t>
      </w:r>
      <w:r w:rsidR="60F0A749" w:rsidRPr="006E2DF2">
        <w:rPr>
          <w:rFonts w:eastAsiaTheme="minorEastAsia"/>
        </w:rPr>
        <w:t>anslag</w:t>
      </w:r>
      <w:r w:rsidR="006E2DF2" w:rsidRPr="006E2DF2">
        <w:rPr>
          <w:rFonts w:eastAsiaTheme="minorEastAsia"/>
        </w:rPr>
        <w:t xml:space="preserve"> og fastsetting av styringsmål</w:t>
      </w:r>
      <w:r w:rsidR="60F0A749" w:rsidRPr="006E2DF2">
        <w:rPr>
          <w:rFonts w:eastAsiaTheme="minorEastAsia"/>
        </w:rPr>
        <w:t>.</w:t>
      </w:r>
      <w:r w:rsidR="00636B37" w:rsidRPr="006E2DF2">
        <w:t xml:space="preserve"> Reguleringsplanen kan legges ut til offentlig ettersyn</w:t>
      </w:r>
      <w:r w:rsidR="00413333">
        <w:t>.</w:t>
      </w:r>
      <w:r w:rsidR="00636B37" w:rsidRPr="006E2DF2">
        <w:t xml:space="preserve"> </w:t>
      </w:r>
    </w:p>
    <w:p w14:paraId="18ADDAD4" w14:textId="00C92BD8" w:rsidR="00624C70" w:rsidRDefault="00624C70" w:rsidP="00624C70">
      <w:r>
        <w:t xml:space="preserve">Prosjektet er foreløpig kostnadsberegnet til </w:t>
      </w:r>
      <w:r w:rsidR="00F92E41">
        <w:t>660</w:t>
      </w:r>
      <w:r>
        <w:t>millioner kroner.</w:t>
      </w:r>
    </w:p>
    <w:p w14:paraId="161E743D" w14:textId="77777777" w:rsidR="00624C70" w:rsidRDefault="00624C70" w:rsidP="1C0F4525">
      <w:pPr>
        <w:rPr>
          <w:rFonts w:eastAsiaTheme="minorEastAsia" w:cstheme="minorBidi"/>
        </w:rPr>
      </w:pPr>
    </w:p>
    <w:p w14:paraId="78AE5015" w14:textId="1DDAB2E1" w:rsidR="0FCE08D0" w:rsidRDefault="0FCE08D0" w:rsidP="000D0345">
      <w:pPr>
        <w:pStyle w:val="Overskrift3"/>
      </w:pPr>
      <w:bookmarkStart w:id="17" w:name="_Toc87620849"/>
      <w:r w:rsidRPr="0014773A">
        <w:rPr>
          <w:rFonts w:eastAsia="Calibri"/>
        </w:rPr>
        <w:t>Fylkesvei 118 – ny Sarpsbru</w:t>
      </w:r>
      <w:bookmarkEnd w:id="17"/>
      <w:r>
        <w:tab/>
      </w:r>
      <w:r>
        <w:tab/>
      </w:r>
    </w:p>
    <w:p w14:paraId="6F756216" w14:textId="40A3BA89" w:rsidR="00761A66" w:rsidRPr="00761A66" w:rsidRDefault="00761A66" w:rsidP="0867AD2A">
      <w:pPr>
        <w:rPr>
          <w:rFonts w:eastAsiaTheme="minorEastAsia" w:cstheme="minorBidi"/>
        </w:rPr>
      </w:pPr>
      <w:r w:rsidRPr="0867AD2A">
        <w:rPr>
          <w:rFonts w:eastAsiaTheme="minorEastAsia" w:cstheme="minorBidi"/>
        </w:rPr>
        <w:t>Prosjektet omfatter etablering av ny fv. 118 Sarpsbru i ny trase, med tilknytninger i begge ender. Ny kryssing over Glomma i Sarpsborg er høyt prioritert. Formålet med prosjektet er å legge til rette for bedre framkommelighet for buss</w:t>
      </w:r>
      <w:r w:rsidR="00F92E41">
        <w:rPr>
          <w:rFonts w:eastAsiaTheme="minorEastAsia" w:cstheme="minorBidi"/>
        </w:rPr>
        <w:t>/Taxi</w:t>
      </w:r>
      <w:r w:rsidRPr="0867AD2A">
        <w:rPr>
          <w:rFonts w:eastAsiaTheme="minorEastAsia" w:cstheme="minorBidi"/>
        </w:rPr>
        <w:t xml:space="preserve">, gående og syklende over Glomma i Sarpsborg, og byutvikling. I tillegg er det nødvendig å erstatte eksisterende bru med en ny bru, </w:t>
      </w:r>
      <w:r w:rsidRPr="0867AD2A">
        <w:rPr>
          <w:rFonts w:eastAsiaTheme="minorEastAsia" w:cstheme="minorBidi"/>
        </w:rPr>
        <w:lastRenderedPageBreak/>
        <w:t>siden dagens bru er i dårlig stand. I 2017 ble det gjort en vurdering som avdekket at restbrukstid for bruene for tyngre kjøretøy var 10 år. Bru</w:t>
      </w:r>
      <w:r w:rsidR="00401EC3">
        <w:rPr>
          <w:rFonts w:eastAsiaTheme="minorEastAsia" w:cstheme="minorBidi"/>
        </w:rPr>
        <w:t>a</w:t>
      </w:r>
      <w:r w:rsidRPr="0867AD2A">
        <w:rPr>
          <w:rFonts w:eastAsiaTheme="minorEastAsia" w:cstheme="minorBidi"/>
        </w:rPr>
        <w:t xml:space="preserve"> bør derfor være skiftet ut før 2027 dersom restriksjoner på bruk (vektbegrensning) skal kunne unngås. </w:t>
      </w:r>
    </w:p>
    <w:p w14:paraId="0540E11A" w14:textId="77E73C65" w:rsidR="00761A66" w:rsidRPr="00761A66" w:rsidRDefault="00761A66" w:rsidP="00761A66">
      <w:pPr>
        <w:rPr>
          <w:rFonts w:eastAsiaTheme="minorEastAsia" w:cstheme="minorBidi"/>
        </w:rPr>
      </w:pPr>
      <w:r w:rsidRPr="00761A66">
        <w:rPr>
          <w:rFonts w:eastAsiaTheme="minorEastAsia" w:cstheme="minorBidi"/>
        </w:rPr>
        <w:t>Dagens 2-feltsvei gir ingen mulighet for å prioritere verken buss</w:t>
      </w:r>
      <w:r w:rsidR="00F92E41">
        <w:rPr>
          <w:rFonts w:eastAsiaTheme="minorEastAsia" w:cstheme="minorBidi"/>
        </w:rPr>
        <w:t>/Taxi</w:t>
      </w:r>
      <w:r w:rsidRPr="00761A66">
        <w:rPr>
          <w:rFonts w:eastAsiaTheme="minorEastAsia" w:cstheme="minorBidi"/>
        </w:rPr>
        <w:t xml:space="preserve"> eller myke trafikanter bedre enn i dag. I rushtiden oppstår det forsinkelser på strekningen</w:t>
      </w:r>
      <w:r w:rsidR="00BC2218">
        <w:rPr>
          <w:rFonts w:eastAsiaTheme="minorEastAsia" w:cstheme="minorBidi"/>
        </w:rPr>
        <w:t xml:space="preserve">. </w:t>
      </w:r>
      <w:r w:rsidRPr="00761A66">
        <w:rPr>
          <w:rFonts w:eastAsiaTheme="minorEastAsia" w:cstheme="minorBidi"/>
        </w:rPr>
        <w:t xml:space="preserve"> Fv. 118 er hovedinnfartsåre til Sarpsborg sentrum fra øst, og har også funksjon som omkjøringsvei for E6. Cirka 24.000 kjøretøy passerer over brua per døgn (ÅDT). For kollektivtrafikken medfører dette store forsinkelser i rushtiden. Over brua passerer det i dag ca. 350 busser per døgn, som frakter 1.340.000 passasjerer per år. Samtlige lokale bussruter øst og nord for Sarpsborg, er avhengig av å benytte brua over Glomma ved Sarpsfossen. I tillegg benytter regionale busser til Indre Østfold og Halden</w:t>
      </w:r>
      <w:r w:rsidR="00BC2218">
        <w:rPr>
          <w:rFonts w:eastAsiaTheme="minorEastAsia" w:cstheme="minorBidi"/>
        </w:rPr>
        <w:t>,</w:t>
      </w:r>
      <w:r w:rsidRPr="00761A66">
        <w:rPr>
          <w:rFonts w:eastAsiaTheme="minorEastAsia" w:cstheme="minorBidi"/>
        </w:rPr>
        <w:t xml:space="preserve"> samt mellom bysentra i Sarpsborg og Fredrikstad (østsiden av Glomma)</w:t>
      </w:r>
      <w:r w:rsidR="00BC2218">
        <w:rPr>
          <w:rFonts w:eastAsiaTheme="minorEastAsia" w:cstheme="minorBidi"/>
        </w:rPr>
        <w:t>,</w:t>
      </w:r>
      <w:r w:rsidRPr="00761A66">
        <w:rPr>
          <w:rFonts w:eastAsiaTheme="minorEastAsia" w:cstheme="minorBidi"/>
        </w:rPr>
        <w:t xml:space="preserve"> denne brua. </w:t>
      </w:r>
    </w:p>
    <w:p w14:paraId="250866B5" w14:textId="77777777" w:rsidR="00761A66" w:rsidRPr="00761A66" w:rsidRDefault="00761A66" w:rsidP="00761A66">
      <w:pPr>
        <w:rPr>
          <w:rFonts w:eastAsiaTheme="minorEastAsia" w:cstheme="minorBidi"/>
        </w:rPr>
      </w:pPr>
      <w:r w:rsidRPr="00761A66">
        <w:rPr>
          <w:rFonts w:eastAsiaTheme="minorEastAsia" w:cstheme="minorBidi"/>
        </w:rPr>
        <w:t xml:space="preserve">Bane NOR og Sarpsborg kommune/Viken fylkeskommune har utarbeidet en felles kommunedelplan for vei og jernbane over Sarpsfossen. Kommunedelplanen omfatter både dobbeltsporet jernbane </w:t>
      </w:r>
      <w:proofErr w:type="spellStart"/>
      <w:r w:rsidRPr="00761A66">
        <w:rPr>
          <w:rFonts w:eastAsiaTheme="minorEastAsia" w:cstheme="minorBidi"/>
        </w:rPr>
        <w:t>InterCity</w:t>
      </w:r>
      <w:proofErr w:type="spellEnd"/>
      <w:r w:rsidRPr="00761A66">
        <w:rPr>
          <w:rFonts w:eastAsiaTheme="minorEastAsia" w:cstheme="minorBidi"/>
        </w:rPr>
        <w:t xml:space="preserve"> på Østfoldbanen og ny vei til erstatning for dagens fv.118 på strekningen mellom Sarpsborg sentrum og Hafslund skole. Kommunedelplanen ble 8. oktober 2021 vedtatt av Kommunal- og moderniseringsdepartementet i medhold av plan- og bygningsloven § 11-16 andre ledd.</w:t>
      </w:r>
    </w:p>
    <w:p w14:paraId="4E58F370" w14:textId="57718776" w:rsidR="00761A66" w:rsidRPr="00761A66" w:rsidRDefault="00761A66" w:rsidP="0867AD2A">
      <w:pPr>
        <w:rPr>
          <w:rFonts w:eastAsiaTheme="minorEastAsia" w:cstheme="minorBidi"/>
        </w:rPr>
      </w:pPr>
      <w:r w:rsidRPr="0867AD2A">
        <w:rPr>
          <w:rFonts w:eastAsiaTheme="minorEastAsia" w:cstheme="minorBidi"/>
        </w:rPr>
        <w:t xml:space="preserve">Selv om det er utarbeidet en felles kommunedelplan for vei og jernbane er det lagt vekt på at ny veibru og dobbeltsporet jernbane skal kunne bygges uavhengig av hverandre. </w:t>
      </w:r>
    </w:p>
    <w:p w14:paraId="457FE6AE" w14:textId="77777777" w:rsidR="00761A66" w:rsidRPr="00761A66" w:rsidRDefault="00761A66" w:rsidP="00761A66">
      <w:pPr>
        <w:rPr>
          <w:rFonts w:eastAsiaTheme="minorEastAsia" w:cstheme="minorBidi"/>
        </w:rPr>
      </w:pPr>
      <w:r w:rsidRPr="00761A66">
        <w:rPr>
          <w:rFonts w:eastAsiaTheme="minorEastAsia" w:cstheme="minorBidi"/>
        </w:rPr>
        <w:t>Sammen med prosjekt rv. 22 Hafslund – Dondern vil dette prosjektet øke attraktiviteten for kollektivtrafikken og gi vesentlige forbedringer for gående og syklende i området. Ny Sarpsbru er derfor viktig for å kunne oppfylle målsettingene i Nedre Glomma om nullvekst i personbiltrafikken, økt fremkommelighet for kollektivtrafikken, og økt attraktivitet for gående og syklende.</w:t>
      </w:r>
    </w:p>
    <w:p w14:paraId="56C176A1" w14:textId="77777777" w:rsidR="00761A66" w:rsidRDefault="00761A66" w:rsidP="00761A66">
      <w:pPr>
        <w:pStyle w:val="Default"/>
        <w:rPr>
          <w:rFonts w:ascii="Calibri" w:hAnsi="Calibri" w:cs="Calibri"/>
          <w:color w:val="auto"/>
        </w:rPr>
      </w:pPr>
    </w:p>
    <w:p w14:paraId="14B3B2FA" w14:textId="77777777" w:rsidR="000D0345" w:rsidRDefault="000D0345">
      <w:pPr>
        <w:rPr>
          <w:rFonts w:ascii="Calibri" w:eastAsia="Calibri" w:hAnsi="Calibri" w:cs="Calibri"/>
          <w:b/>
          <w:szCs w:val="24"/>
        </w:rPr>
      </w:pPr>
      <w:r>
        <w:rPr>
          <w:rFonts w:ascii="Calibri" w:eastAsia="Calibri" w:hAnsi="Calibri" w:cs="Calibri"/>
          <w:b/>
          <w:szCs w:val="24"/>
        </w:rPr>
        <w:br w:type="page"/>
      </w:r>
    </w:p>
    <w:p w14:paraId="438E6067" w14:textId="745C519C" w:rsidR="000F1E99" w:rsidRDefault="000F1E99" w:rsidP="000D0345">
      <w:pPr>
        <w:pStyle w:val="Overskrift3"/>
      </w:pPr>
      <w:bookmarkStart w:id="18" w:name="_Toc87620850"/>
      <w:r w:rsidRPr="0014773A">
        <w:rPr>
          <w:rFonts w:eastAsia="Calibri"/>
        </w:rPr>
        <w:lastRenderedPageBreak/>
        <w:t>Fylkesvei 109 – Råbekken – Tors</w:t>
      </w:r>
      <w:r w:rsidR="00280EE6" w:rsidRPr="0014773A">
        <w:rPr>
          <w:rFonts w:eastAsia="Calibri"/>
        </w:rPr>
        <w:t>b</w:t>
      </w:r>
      <w:r w:rsidRPr="0014773A">
        <w:rPr>
          <w:rFonts w:eastAsia="Calibri"/>
        </w:rPr>
        <w:t>ekkdalen</w:t>
      </w:r>
      <w:bookmarkEnd w:id="18"/>
      <w:r w:rsidR="00BB0817">
        <w:tab/>
      </w:r>
    </w:p>
    <w:p w14:paraId="4825F04D" w14:textId="6437F508" w:rsidR="00FF13FE" w:rsidRPr="00FF13FE" w:rsidRDefault="00FF13FE" w:rsidP="00FF13FE">
      <w:pPr>
        <w:rPr>
          <w:rFonts w:eastAsiaTheme="minorEastAsia" w:cstheme="minorBidi"/>
        </w:rPr>
      </w:pPr>
      <w:r w:rsidRPr="00FF13FE">
        <w:rPr>
          <w:rFonts w:eastAsiaTheme="minorEastAsia" w:cstheme="minorBidi"/>
        </w:rPr>
        <w:t>Fylkesvei 109 har en viktig regional funksjon og binder byene Fredrikstad og Sarpsborg sammen.</w:t>
      </w:r>
      <w:r w:rsidR="000C35F6" w:rsidRPr="000C35F6">
        <w:rPr>
          <w:rFonts w:eastAsiaTheme="minorEastAsia" w:cstheme="minorBidi"/>
        </w:rPr>
        <w:t xml:space="preserve"> </w:t>
      </w:r>
      <w:r w:rsidR="000C35F6" w:rsidRPr="0867AD2A">
        <w:rPr>
          <w:rFonts w:eastAsiaTheme="minorEastAsia" w:cstheme="minorBidi"/>
        </w:rPr>
        <w:t>Formålet med prosjektet er å legge til rette for bedre framkommelighet for buss</w:t>
      </w:r>
      <w:r w:rsidR="00984195">
        <w:rPr>
          <w:rFonts w:eastAsiaTheme="minorEastAsia" w:cstheme="minorBidi"/>
        </w:rPr>
        <w:t>/Taxi</w:t>
      </w:r>
      <w:r w:rsidR="000C35F6" w:rsidRPr="0867AD2A">
        <w:rPr>
          <w:rFonts w:eastAsiaTheme="minorEastAsia" w:cstheme="minorBidi"/>
        </w:rPr>
        <w:t>, gående og syklende</w:t>
      </w:r>
      <w:r w:rsidR="000C35F6">
        <w:rPr>
          <w:rFonts w:eastAsiaTheme="minorEastAsia" w:cstheme="minorBidi"/>
        </w:rPr>
        <w:t xml:space="preserve"> </w:t>
      </w:r>
      <w:r w:rsidR="008B38D8">
        <w:rPr>
          <w:rFonts w:eastAsiaTheme="minorEastAsia" w:cstheme="minorBidi"/>
        </w:rPr>
        <w:t xml:space="preserve">mellom byene. </w:t>
      </w:r>
      <w:r w:rsidRPr="00FF13FE">
        <w:rPr>
          <w:rFonts w:eastAsiaTheme="minorEastAsia" w:cstheme="minorBidi"/>
        </w:rPr>
        <w:t xml:space="preserve"> </w:t>
      </w:r>
    </w:p>
    <w:p w14:paraId="72808B91" w14:textId="77777777" w:rsidR="00FF13FE" w:rsidRPr="00FF13FE" w:rsidRDefault="00FF13FE" w:rsidP="00FF13FE">
      <w:pPr>
        <w:rPr>
          <w:rFonts w:eastAsiaTheme="minorEastAsia" w:cstheme="minorBidi"/>
        </w:rPr>
      </w:pPr>
      <w:r w:rsidRPr="00FF13FE">
        <w:rPr>
          <w:rFonts w:eastAsiaTheme="minorEastAsia" w:cstheme="minorBidi"/>
        </w:rPr>
        <w:t xml:space="preserve">Det er store utfordringer knyttet til forsinkelser og kødannelse på fv. 109 i dag, med størst forsinkelse i rushperiodene. ÅDT varierer mellom 20.000 og 24.000 kjøretøy per døgn. Dagens 2-felts løsning gir liten mulighet til å prioritere framkommeligheten for kollektivtrafikk. Strekningen har i dag 260 bussavganger per døgn, som frakter 1.440.000 passasjerer per år. </w:t>
      </w:r>
    </w:p>
    <w:p w14:paraId="48773276" w14:textId="77777777" w:rsidR="00FF13FE" w:rsidRPr="00FF13FE" w:rsidRDefault="00FF13FE" w:rsidP="00FF13FE">
      <w:pPr>
        <w:rPr>
          <w:rFonts w:eastAsiaTheme="minorEastAsia" w:cstheme="minorBidi"/>
        </w:rPr>
      </w:pPr>
      <w:r w:rsidRPr="00FF13FE">
        <w:rPr>
          <w:rFonts w:eastAsiaTheme="minorEastAsia" w:cstheme="minorBidi"/>
        </w:rPr>
        <w:t xml:space="preserve">Det mangler også et godt og helhetlig tilbud for gående og syklende på strekningen. Dagens tilbud er fragmentert og med varierende standard og i hovedsak av lav kvalitet. For å få flere til å velge å sykle eller gå på strekningen, er det nødvendig med betydelig oppgradering av tilbudet. </w:t>
      </w:r>
    </w:p>
    <w:p w14:paraId="1FD7AB37" w14:textId="77777777" w:rsidR="00FF13FE" w:rsidRPr="00FF13FE" w:rsidRDefault="00FF13FE" w:rsidP="00FF13FE">
      <w:pPr>
        <w:rPr>
          <w:rFonts w:eastAsiaTheme="minorEastAsia" w:cstheme="minorBidi"/>
        </w:rPr>
      </w:pPr>
      <w:r w:rsidRPr="00FF13FE">
        <w:rPr>
          <w:rFonts w:eastAsiaTheme="minorEastAsia" w:cstheme="minorBidi"/>
        </w:rPr>
        <w:t xml:space="preserve">Utbedring av fv. 109 er et omfattende prosjekt, som er svært viktig for å kunne oppfylle målsettingene i Nedre Glomma om nullvekst i personbiltrafikken, økt fremkommelighet for kollektivtrafikken, og økt attraktivitet for gående og syklende. </w:t>
      </w:r>
    </w:p>
    <w:p w14:paraId="2FD0285C" w14:textId="77777777" w:rsidR="00FF13FE" w:rsidRPr="00FF13FE" w:rsidRDefault="00FF13FE" w:rsidP="00FF13FE">
      <w:pPr>
        <w:rPr>
          <w:rFonts w:eastAsiaTheme="minorEastAsia" w:cstheme="minorBidi"/>
        </w:rPr>
      </w:pPr>
      <w:r w:rsidRPr="00FF13FE">
        <w:rPr>
          <w:rFonts w:eastAsiaTheme="minorEastAsia" w:cstheme="minorBidi"/>
        </w:rPr>
        <w:t xml:space="preserve">For strekningen Alvim-Torsbekkdalen i Sarpsborg kommune foreligger det vedtatt reguleringsplan fra 2014, mens det for strekningene Råbekken-Rolvsøysund i Fredrikstad kommune og Rolvsøysund-Alvim i Sarpsborg kommune foreligger forslag til reguleringsplaner som var på høring i 2019. Det pågår nå et arbeid med å vurdere forenklinger av reguleringsplanene for å redusere prosjektets kostnad, uten at det går på bekostning av måloppnåelse. Det ses blant annet på behovet for utvidelse med nye kjørefelt, ved at veien kun foreslås utvidet med nye felt (kollektivfelt) der dette er viktigst for bussframkommelighet. Det betyr at antall kjørefelt vil variere mellom to, tre og fire felt. Videre planlegges en sammenhengende sykkelvei med fortau langs hele strekningen, mens det på motsatt side kun planlegges gang- og sykkelvei der lokalveinettet ikke gir et godt nok tilbud. Det er også lagt vekt på godt lokaliserte planskilte fotgjengerkryssinger som kan redusere veiens barrierevirkning for gående og syklende. </w:t>
      </w:r>
    </w:p>
    <w:p w14:paraId="5FA920EB" w14:textId="73614EBE" w:rsidR="00FF13FE" w:rsidRPr="00FF13FE" w:rsidRDefault="00FF13FE" w:rsidP="00FF13FE">
      <w:pPr>
        <w:rPr>
          <w:rFonts w:eastAsiaTheme="minorEastAsia" w:cstheme="minorBidi"/>
        </w:rPr>
      </w:pPr>
      <w:r w:rsidRPr="00FF13FE">
        <w:rPr>
          <w:rFonts w:eastAsiaTheme="minorEastAsia" w:cstheme="minorBidi"/>
        </w:rPr>
        <w:t>Det legges opp til at hele strekningen Råbekken - Torsbekkdalen bør ha vedtatt reguleringsplan i løpet av 2022,</w:t>
      </w:r>
      <w:r w:rsidR="00101CA7">
        <w:rPr>
          <w:rFonts w:eastAsiaTheme="minorEastAsia" w:cstheme="minorBidi"/>
        </w:rPr>
        <w:t xml:space="preserve"> og </w:t>
      </w:r>
      <w:r w:rsidRPr="00FF13FE">
        <w:rPr>
          <w:rFonts w:eastAsiaTheme="minorEastAsia" w:cstheme="minorBidi"/>
        </w:rPr>
        <w:t>det forutsetter en tett dialog med kommunene som planmyndighet</w:t>
      </w:r>
      <w:r w:rsidR="00101CA7">
        <w:rPr>
          <w:rFonts w:eastAsiaTheme="minorEastAsia" w:cstheme="minorBidi"/>
        </w:rPr>
        <w:t>.</w:t>
      </w:r>
      <w:r w:rsidRPr="00FF13FE">
        <w:rPr>
          <w:rFonts w:eastAsiaTheme="minorEastAsia" w:cstheme="minorBidi"/>
        </w:rPr>
        <w:t xml:space="preserve"> </w:t>
      </w:r>
    </w:p>
    <w:p w14:paraId="249BE3E9" w14:textId="77777777" w:rsidR="00306E63" w:rsidRPr="00FF13FE" w:rsidRDefault="00306E63">
      <w:pPr>
        <w:rPr>
          <w:rFonts w:eastAsiaTheme="minorEastAsia" w:cstheme="minorBidi"/>
        </w:rPr>
      </w:pPr>
      <w:r w:rsidRPr="00FF13FE">
        <w:rPr>
          <w:rFonts w:eastAsiaTheme="minorEastAsia" w:cstheme="minorBidi"/>
        </w:rPr>
        <w:br w:type="page"/>
      </w:r>
    </w:p>
    <w:p w14:paraId="0DAC60C0" w14:textId="18FD86FB" w:rsidR="0FCE08D0" w:rsidRPr="0014773A" w:rsidRDefault="0FCE08D0" w:rsidP="000D0345">
      <w:pPr>
        <w:pStyle w:val="Overskrift3"/>
      </w:pPr>
      <w:bookmarkStart w:id="19" w:name="_Toc87620851"/>
      <w:r w:rsidRPr="0014773A">
        <w:rPr>
          <w:rFonts w:eastAsia="Calibri"/>
        </w:rPr>
        <w:lastRenderedPageBreak/>
        <w:t>Ny bru over Glomma i Fredrikstad</w:t>
      </w:r>
      <w:bookmarkEnd w:id="19"/>
      <w:r w:rsidRPr="0014773A">
        <w:rPr>
          <w:rFonts w:eastAsia="Calibri"/>
        </w:rPr>
        <w:t xml:space="preserve">                </w:t>
      </w:r>
    </w:p>
    <w:p w14:paraId="634BDC2B" w14:textId="47E8948F" w:rsidR="0FCE08D0" w:rsidRDefault="0FCE08D0" w:rsidP="157871C2">
      <w:r w:rsidRPr="0014773A">
        <w:rPr>
          <w:rFonts w:ascii="Calibri" w:eastAsia="Calibri" w:hAnsi="Calibri" w:cs="Calibri"/>
          <w:szCs w:val="24"/>
        </w:rPr>
        <w:t xml:space="preserve">Dette prosjektet vil være koblet til </w:t>
      </w:r>
      <w:r w:rsidR="00306E63">
        <w:rPr>
          <w:rFonts w:ascii="Calibri" w:eastAsia="Calibri" w:hAnsi="Calibri" w:cs="Calibri"/>
          <w:szCs w:val="24"/>
        </w:rPr>
        <w:t>fv.</w:t>
      </w:r>
      <w:r w:rsidRPr="0014773A">
        <w:rPr>
          <w:rFonts w:ascii="Calibri" w:eastAsia="Calibri" w:hAnsi="Calibri" w:cs="Calibri"/>
          <w:szCs w:val="24"/>
        </w:rPr>
        <w:t xml:space="preserve"> 109 vest for Glomma og </w:t>
      </w:r>
      <w:r w:rsidR="00306E63">
        <w:rPr>
          <w:rFonts w:ascii="Calibri" w:eastAsia="Calibri" w:hAnsi="Calibri" w:cs="Calibri"/>
          <w:szCs w:val="24"/>
        </w:rPr>
        <w:t>rv.</w:t>
      </w:r>
      <w:r w:rsidRPr="0014773A">
        <w:rPr>
          <w:rFonts w:ascii="Calibri" w:eastAsia="Calibri" w:hAnsi="Calibri" w:cs="Calibri"/>
          <w:szCs w:val="24"/>
        </w:rPr>
        <w:t xml:space="preserve"> 22 øst for Glomma, og planlegges som et fylkesve</w:t>
      </w:r>
      <w:r w:rsidR="0080329F">
        <w:rPr>
          <w:rFonts w:ascii="Calibri" w:eastAsia="Calibri" w:hAnsi="Calibri" w:cs="Calibri"/>
          <w:szCs w:val="24"/>
        </w:rPr>
        <w:t>i</w:t>
      </w:r>
      <w:r w:rsidRPr="0014773A">
        <w:rPr>
          <w:rFonts w:ascii="Calibri" w:eastAsia="Calibri" w:hAnsi="Calibri" w:cs="Calibri"/>
          <w:szCs w:val="24"/>
        </w:rPr>
        <w:t xml:space="preserve">prosjekt. Hensikten med prosjektet er å opprette en ny forbindelse for å redusere barrieren som Glomma utgjør slik at mobiliteten på tvers av Glomma øker og sårbarheten i trafikksystemet reduseres. </w:t>
      </w:r>
    </w:p>
    <w:p w14:paraId="7E44A8A3" w14:textId="23C6F908" w:rsidR="0FCE08D0" w:rsidRDefault="0FCE08D0" w:rsidP="157871C2">
      <w:r w:rsidRPr="667A19BA">
        <w:rPr>
          <w:rFonts w:ascii="Calibri" w:eastAsia="Calibri" w:hAnsi="Calibri" w:cs="Calibri"/>
        </w:rPr>
        <w:t xml:space="preserve">Fredrikstad kommune har utarbeidet </w:t>
      </w:r>
      <w:r w:rsidR="00306E63" w:rsidRPr="667A19BA">
        <w:rPr>
          <w:rFonts w:ascii="Calibri" w:eastAsia="Calibri" w:hAnsi="Calibri" w:cs="Calibri"/>
        </w:rPr>
        <w:t xml:space="preserve">en </w:t>
      </w:r>
      <w:r w:rsidRPr="667A19BA">
        <w:rPr>
          <w:rFonts w:ascii="Calibri" w:eastAsia="Calibri" w:hAnsi="Calibri" w:cs="Calibri"/>
        </w:rPr>
        <w:t>kommunedelplan for prosjektet</w:t>
      </w:r>
      <w:r w:rsidR="64CCED98" w:rsidRPr="667A19BA">
        <w:rPr>
          <w:rFonts w:ascii="Calibri" w:eastAsia="Calibri" w:hAnsi="Calibri" w:cs="Calibri"/>
        </w:rPr>
        <w:t>,</w:t>
      </w:r>
      <w:r w:rsidRPr="667A19BA">
        <w:rPr>
          <w:rFonts w:ascii="Calibri" w:eastAsia="Calibri" w:hAnsi="Calibri" w:cs="Calibri"/>
        </w:rPr>
        <w:t xml:space="preserve"> for å avklare </w:t>
      </w:r>
      <w:r w:rsidR="00306E63" w:rsidRPr="667A19BA">
        <w:rPr>
          <w:rFonts w:ascii="Calibri" w:eastAsia="Calibri" w:hAnsi="Calibri" w:cs="Calibri"/>
        </w:rPr>
        <w:t xml:space="preserve">en </w:t>
      </w:r>
      <w:r w:rsidRPr="667A19BA">
        <w:rPr>
          <w:rFonts w:ascii="Calibri" w:eastAsia="Calibri" w:hAnsi="Calibri" w:cs="Calibri"/>
        </w:rPr>
        <w:t>korridor for framtidig bru. Kommunedelplanen ble vedtatt i februar 2019. Planen legger til rette for en ny bru over Glomma mellom Omberg og Torp. Kommunedelplanen tar ikke stilling til standardvalg, herunder antall kjørefelt og om noen av disse skal reserveres kollektivtrafikk</w:t>
      </w:r>
      <w:r w:rsidR="2465CA8A" w:rsidRPr="667A19BA">
        <w:rPr>
          <w:rFonts w:ascii="Calibri" w:eastAsia="Calibri" w:hAnsi="Calibri" w:cs="Calibri"/>
        </w:rPr>
        <w:t xml:space="preserve">. Dette </w:t>
      </w:r>
      <w:r w:rsidRPr="667A19BA">
        <w:rPr>
          <w:rFonts w:ascii="Calibri" w:eastAsia="Calibri" w:hAnsi="Calibri" w:cs="Calibri"/>
        </w:rPr>
        <w:t xml:space="preserve">avgjøres </w:t>
      </w:r>
      <w:r w:rsidR="4DB4981E" w:rsidRPr="667A19BA">
        <w:rPr>
          <w:rFonts w:ascii="Calibri" w:eastAsia="Calibri" w:hAnsi="Calibri" w:cs="Calibri"/>
        </w:rPr>
        <w:t xml:space="preserve">først </w:t>
      </w:r>
      <w:r w:rsidRPr="667A19BA">
        <w:rPr>
          <w:rFonts w:ascii="Calibri" w:eastAsia="Calibri" w:hAnsi="Calibri" w:cs="Calibri"/>
        </w:rPr>
        <w:t>i reguleringsplanleggingen.</w:t>
      </w:r>
    </w:p>
    <w:p w14:paraId="43D53EC8" w14:textId="514E50A9" w:rsidR="0FCE08D0" w:rsidRDefault="0FCE08D0" w:rsidP="157871C2">
      <w:r w:rsidRPr="0014773A">
        <w:rPr>
          <w:rFonts w:ascii="Calibri" w:eastAsia="Calibri" w:hAnsi="Calibri" w:cs="Calibri"/>
          <w:szCs w:val="24"/>
        </w:rPr>
        <w:t xml:space="preserve">Den nye brua vil være et supplement til eksisterende </w:t>
      </w:r>
      <w:r w:rsidR="003E2F54">
        <w:rPr>
          <w:rFonts w:ascii="Calibri" w:eastAsia="Calibri" w:hAnsi="Calibri" w:cs="Calibri"/>
          <w:szCs w:val="24"/>
        </w:rPr>
        <w:t>rv.</w:t>
      </w:r>
      <w:r w:rsidRPr="0014773A">
        <w:rPr>
          <w:rFonts w:ascii="Calibri" w:eastAsia="Calibri" w:hAnsi="Calibri" w:cs="Calibri"/>
          <w:szCs w:val="24"/>
        </w:rPr>
        <w:t xml:space="preserve"> 110 Fredrikstadbrua. Ny bru vil kunne få en funksjon som avlastning for eksisterende bru når </w:t>
      </w:r>
      <w:r w:rsidR="0080329F">
        <w:rPr>
          <w:rFonts w:ascii="Calibri" w:eastAsia="Calibri" w:hAnsi="Calibri" w:cs="Calibri"/>
          <w:szCs w:val="24"/>
        </w:rPr>
        <w:t>vektbegrensninger må vurderes.</w:t>
      </w:r>
      <w:r w:rsidRPr="0014773A">
        <w:rPr>
          <w:rFonts w:ascii="Calibri" w:eastAsia="Calibri" w:hAnsi="Calibri" w:cs="Calibri"/>
          <w:szCs w:val="24"/>
        </w:rPr>
        <w:t xml:space="preserve"> Statens vegvesen har på bakgrunn av levetidberegninger for Fredrikstadbrua varslet at dette vil inntreffe c</w:t>
      </w:r>
      <w:r w:rsidR="00E826E0">
        <w:rPr>
          <w:rFonts w:ascii="Calibri" w:eastAsia="Calibri" w:hAnsi="Calibri" w:cs="Calibri"/>
          <w:szCs w:val="24"/>
        </w:rPr>
        <w:t>irk</w:t>
      </w:r>
      <w:r w:rsidRPr="0014773A">
        <w:rPr>
          <w:rFonts w:ascii="Calibri" w:eastAsia="Calibri" w:hAnsi="Calibri" w:cs="Calibri"/>
          <w:szCs w:val="24"/>
        </w:rPr>
        <w:t>a 2036.</w:t>
      </w:r>
    </w:p>
    <w:p w14:paraId="6823D728" w14:textId="77777777" w:rsidR="00760A76" w:rsidRDefault="00760A76" w:rsidP="00677465">
      <w:pPr>
        <w:autoSpaceDE w:val="0"/>
        <w:autoSpaceDN w:val="0"/>
        <w:adjustRightInd w:val="0"/>
        <w:spacing w:after="0" w:line="240" w:lineRule="auto"/>
        <w:rPr>
          <w:rFonts w:ascii="Verdana" w:hAnsi="Verdana" w:cs="Verdana"/>
          <w:b/>
          <w:bCs/>
          <w:sz w:val="18"/>
          <w:szCs w:val="18"/>
        </w:rPr>
      </w:pPr>
    </w:p>
    <w:p w14:paraId="58D76141" w14:textId="00115395" w:rsidR="00677465" w:rsidRPr="0014773A" w:rsidRDefault="0080329F" w:rsidP="000D0345">
      <w:pPr>
        <w:pStyle w:val="Overskrift3"/>
      </w:pPr>
      <w:bookmarkStart w:id="20" w:name="_Toc87620852"/>
      <w:r>
        <w:t>P</w:t>
      </w:r>
      <w:r w:rsidR="00677465" w:rsidRPr="0014773A">
        <w:t>rogramområdetiltak</w:t>
      </w:r>
      <w:bookmarkEnd w:id="20"/>
      <w:r w:rsidR="00677465" w:rsidRPr="0014773A">
        <w:t xml:space="preserve"> </w:t>
      </w:r>
    </w:p>
    <w:p w14:paraId="59BAF32C" w14:textId="2639C468" w:rsidR="00677465" w:rsidRDefault="00677465" w:rsidP="00677465">
      <w:r w:rsidRPr="0014773A">
        <w:t>De største tiltakene for fremkommelighet for kollektivtrafikken og tilrettelegging for gående og syklende inngår som en del av de store prosjektene i bypakken. Porteføljen for mindre tiltak innrettes for å bygge opp under utbyggingen i de store prosjektene. Det legges også til grunn prioriteringer som skal bidra til sammenhengende løsninger og måloppnåelsen med økning i kollektivreiser</w:t>
      </w:r>
      <w:r w:rsidR="00067042">
        <w:t>,</w:t>
      </w:r>
      <w:r w:rsidR="00067042" w:rsidRPr="0014773A">
        <w:t xml:space="preserve"> </w:t>
      </w:r>
      <w:r w:rsidRPr="0014773A">
        <w:t>gange</w:t>
      </w:r>
      <w:r w:rsidR="00067042">
        <w:t xml:space="preserve"> og</w:t>
      </w:r>
      <w:r w:rsidRPr="0014773A">
        <w:t xml:space="preserve"> sykkel</w:t>
      </w:r>
      <w:r w:rsidR="00067042">
        <w:t>reiser</w:t>
      </w:r>
      <w:r w:rsidRPr="0014773A">
        <w:t xml:space="preserve">. </w:t>
      </w:r>
    </w:p>
    <w:p w14:paraId="14B918F2" w14:textId="605A4C94" w:rsidR="00CD34A4" w:rsidRDefault="003939CA" w:rsidP="00CD34A4">
      <w:r>
        <w:t xml:space="preserve">En </w:t>
      </w:r>
      <w:r w:rsidR="00CD34A4">
        <w:t>prosjekt</w:t>
      </w:r>
      <w:r>
        <w:t>p</w:t>
      </w:r>
      <w:r w:rsidR="00561B87">
        <w:t xml:space="preserve">ortefølje for programområdetiltak er vist i vedlegg </w:t>
      </w:r>
      <w:r w:rsidR="00CD34A4">
        <w:t xml:space="preserve">2 og inngår i den løpende porteføljestyringen. </w:t>
      </w:r>
    </w:p>
    <w:p w14:paraId="6BA543ED" w14:textId="77777777" w:rsidR="0055536A" w:rsidRPr="0014773A" w:rsidRDefault="0055536A" w:rsidP="0055536A">
      <w:pPr>
        <w:spacing w:before="0" w:after="0"/>
      </w:pPr>
      <w:r>
        <w:t xml:space="preserve">Midler til programområdetiltak langs riksvei kan benyttes på tiltak langs kommunal – og fylkeskommunal vei dersom dette gir bedre måloppnåelse og er samfunnsøkonomisk lønnsomt. </w:t>
      </w:r>
    </w:p>
    <w:p w14:paraId="740FC2C9" w14:textId="4191E2DD" w:rsidR="00677465" w:rsidRPr="0014773A" w:rsidRDefault="00E30E9E" w:rsidP="00CD34A4">
      <w:pPr>
        <w:rPr>
          <w:i/>
          <w:iCs/>
        </w:rPr>
      </w:pPr>
      <w:r>
        <w:rPr>
          <w:i/>
          <w:iCs/>
        </w:rPr>
        <w:br/>
      </w:r>
      <w:r w:rsidR="00677465" w:rsidRPr="0014773A">
        <w:rPr>
          <w:i/>
          <w:iCs/>
        </w:rPr>
        <w:t>Tilrettelegging for gående og syklende</w:t>
      </w:r>
    </w:p>
    <w:p w14:paraId="1BB09720" w14:textId="73F4A96B" w:rsidR="00677465" w:rsidRDefault="002C4874" w:rsidP="00677465">
      <w:pPr>
        <w:spacing w:before="0" w:after="0"/>
      </w:pPr>
      <w:r>
        <w:t>Planen «</w:t>
      </w:r>
      <w:r w:rsidR="00E30E9E">
        <w:t>H</w:t>
      </w:r>
      <w:r w:rsidR="00D921C1" w:rsidRPr="0014773A">
        <w:t xml:space="preserve">ovedsykkelveier i Sarpsborg </w:t>
      </w:r>
      <w:r w:rsidR="00E30E9E">
        <w:t xml:space="preserve">og </w:t>
      </w:r>
      <w:r w:rsidR="00306468" w:rsidRPr="0014773A">
        <w:t>F</w:t>
      </w:r>
      <w:r w:rsidR="00D921C1" w:rsidRPr="0014773A">
        <w:t>redrikstad</w:t>
      </w:r>
      <w:r>
        <w:t>»</w:t>
      </w:r>
      <w:r w:rsidR="00D921C1" w:rsidRPr="0014773A">
        <w:t xml:space="preserve"> </w:t>
      </w:r>
      <w:r w:rsidR="009A3035" w:rsidRPr="0014773A">
        <w:t>(2</w:t>
      </w:r>
      <w:r w:rsidR="00306468" w:rsidRPr="0014773A">
        <w:t>017</w:t>
      </w:r>
      <w:r w:rsidR="009A3035" w:rsidRPr="0014773A">
        <w:t xml:space="preserve">) er </w:t>
      </w:r>
      <w:r w:rsidR="00016617" w:rsidRPr="0014773A">
        <w:t>lagt til grunn</w:t>
      </w:r>
      <w:r w:rsidR="00677465" w:rsidRPr="0014773A">
        <w:t xml:space="preserve"> for prioriteringe</w:t>
      </w:r>
      <w:r>
        <w:t>ne</w:t>
      </w:r>
      <w:r w:rsidR="00FF5B6A">
        <w:t xml:space="preserve">. </w:t>
      </w:r>
      <w:r w:rsidR="00677465" w:rsidRPr="0014773A">
        <w:t xml:space="preserve">Partene har gjennomgått disse og gjort oppdaterte vurderinger av prioriteringene i begge kommunene. Foreslåtte tiltak skal binde sammen lokalsentra med hverandre og </w:t>
      </w:r>
      <w:r w:rsidR="004F4DDD" w:rsidRPr="0014773A">
        <w:t xml:space="preserve">med </w:t>
      </w:r>
      <w:r w:rsidR="00677465" w:rsidRPr="0014773A">
        <w:t xml:space="preserve">sentrum. Det er vektlagt tilrettelegging for gående og syklende til handelsområder, arbeidsplasskonsentrasjoner, skoler og til høyt besøkte rekreasjonsområder. </w:t>
      </w:r>
      <w:r w:rsidR="00413E9B" w:rsidRPr="0014773A">
        <w:t xml:space="preserve">Det er fokus på å koble sammen </w:t>
      </w:r>
      <w:r w:rsidR="00391CAF" w:rsidRPr="0014773A">
        <w:t>de ulike prosjektene i et samlet nett.</w:t>
      </w:r>
    </w:p>
    <w:p w14:paraId="02CDFC44" w14:textId="77777777" w:rsidR="003C0F0F" w:rsidRDefault="003C0F0F" w:rsidP="00677465">
      <w:pPr>
        <w:spacing w:before="0" w:after="0"/>
      </w:pPr>
    </w:p>
    <w:p w14:paraId="3053837D" w14:textId="77777777" w:rsidR="00324C0B" w:rsidRPr="0014773A" w:rsidRDefault="00E020BD" w:rsidP="00E30E9E">
      <w:pPr>
        <w:keepNext/>
        <w:spacing w:after="0"/>
      </w:pPr>
      <w:r>
        <w:rPr>
          <w:noProof/>
        </w:rPr>
        <w:lastRenderedPageBreak/>
        <w:drawing>
          <wp:inline distT="0" distB="0" distL="0" distR="0" wp14:anchorId="69AB6C86" wp14:editId="3652B1A2">
            <wp:extent cx="5124448" cy="3618487"/>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6">
                      <a:extLst>
                        <a:ext uri="{28A0092B-C50C-407E-A947-70E740481C1C}">
                          <a14:useLocalDpi xmlns:a14="http://schemas.microsoft.com/office/drawing/2010/main" val="0"/>
                        </a:ext>
                      </a:extLst>
                    </a:blip>
                    <a:stretch>
                      <a:fillRect/>
                    </a:stretch>
                  </pic:blipFill>
                  <pic:spPr>
                    <a:xfrm>
                      <a:off x="0" y="0"/>
                      <a:ext cx="5124448" cy="3618487"/>
                    </a:xfrm>
                    <a:prstGeom prst="rect">
                      <a:avLst/>
                    </a:prstGeom>
                  </pic:spPr>
                </pic:pic>
              </a:graphicData>
            </a:graphic>
          </wp:inline>
        </w:drawing>
      </w:r>
    </w:p>
    <w:p w14:paraId="6E34BE7F" w14:textId="33310673" w:rsidR="00E020BD" w:rsidRPr="0014773A" w:rsidRDefault="00324C0B" w:rsidP="00E30E9E">
      <w:pPr>
        <w:pStyle w:val="Bildetekst"/>
      </w:pPr>
      <w:r w:rsidRPr="0014773A">
        <w:t xml:space="preserve">Figur </w:t>
      </w:r>
      <w:r w:rsidRPr="0014773A">
        <w:fldChar w:fldCharType="begin"/>
      </w:r>
      <w:r w:rsidRPr="0014773A">
        <w:instrText>SEQ Figur \* ARABIC</w:instrText>
      </w:r>
      <w:r w:rsidRPr="0014773A">
        <w:fldChar w:fldCharType="separate"/>
      </w:r>
      <w:r w:rsidR="00037017">
        <w:rPr>
          <w:noProof/>
        </w:rPr>
        <w:t>2</w:t>
      </w:r>
      <w:r w:rsidRPr="0014773A">
        <w:fldChar w:fldCharType="end"/>
      </w:r>
      <w:r w:rsidR="002067A8">
        <w:t>:</w:t>
      </w:r>
      <w:r w:rsidRPr="0014773A">
        <w:t xml:space="preserve"> </w:t>
      </w:r>
      <w:r w:rsidR="005C50F4" w:rsidRPr="0014773A">
        <w:t>Plan for h</w:t>
      </w:r>
      <w:r w:rsidRPr="0014773A">
        <w:t>ovedsykkelveier i Nedre Glomma (Hovedsykkelveier i Sarpsborg og Fredrikstad, 2017).</w:t>
      </w:r>
    </w:p>
    <w:p w14:paraId="53723A8F" w14:textId="6615CBA0" w:rsidR="00677465" w:rsidRPr="0014773A" w:rsidRDefault="00677465" w:rsidP="00677465">
      <w:pPr>
        <w:spacing w:after="0"/>
        <w:rPr>
          <w:b/>
          <w:bCs/>
          <w:sz w:val="18"/>
          <w:szCs w:val="18"/>
        </w:rPr>
      </w:pPr>
    </w:p>
    <w:p w14:paraId="69F357FB" w14:textId="77777777" w:rsidR="00677465" w:rsidRPr="0014773A" w:rsidRDefault="00677465" w:rsidP="00677465">
      <w:pPr>
        <w:spacing w:before="0" w:after="0"/>
        <w:rPr>
          <w:i/>
          <w:iCs/>
        </w:rPr>
      </w:pPr>
    </w:p>
    <w:p w14:paraId="2E7C171B" w14:textId="66947FAF" w:rsidR="00677465" w:rsidRPr="0014773A" w:rsidRDefault="00677465" w:rsidP="00677465">
      <w:pPr>
        <w:spacing w:before="0" w:after="0"/>
        <w:rPr>
          <w:i/>
          <w:iCs/>
        </w:rPr>
      </w:pPr>
      <w:r w:rsidRPr="0014773A">
        <w:rPr>
          <w:i/>
          <w:iCs/>
        </w:rPr>
        <w:t>Tilrettelegging for økt bruk av kollektiv</w:t>
      </w:r>
    </w:p>
    <w:p w14:paraId="698F30C3" w14:textId="53BD60A7" w:rsidR="00677465" w:rsidRPr="0014773A" w:rsidRDefault="00677465" w:rsidP="00677465">
      <w:pPr>
        <w:spacing w:before="0" w:after="0"/>
      </w:pPr>
      <w:r w:rsidRPr="0014773A">
        <w:t>De viktigste tiltakene for kollektivtrafikken er bedret fremkommelighet. Dette inngår i de store prosjektene der fremkommelighet for kollektivtrafikken er prioritert</w:t>
      </w:r>
      <w:r w:rsidR="00ED78D1" w:rsidRPr="0014773A">
        <w:t xml:space="preserve"> enten som kollektivfelt eller sambruksfelt</w:t>
      </w:r>
      <w:r w:rsidR="005B523A" w:rsidRPr="0014773A">
        <w:t xml:space="preserve">. </w:t>
      </w:r>
      <w:r w:rsidRPr="0014773A">
        <w:t xml:space="preserve">Prioritering av kollektivtiltak </w:t>
      </w:r>
      <w:r w:rsidR="00952464" w:rsidRPr="0014773A">
        <w:t xml:space="preserve">innenfor </w:t>
      </w:r>
      <w:r w:rsidRPr="0014773A">
        <w:t xml:space="preserve">programområdetiltakene er i hovedsak innrettet for å bedre kvaliteten på stoppestedene med universell utforming og informasjon til de reisende. </w:t>
      </w:r>
    </w:p>
    <w:p w14:paraId="354E8D65" w14:textId="078F211F" w:rsidR="00677465" w:rsidRDefault="00677465" w:rsidP="00677465">
      <w:r w:rsidRPr="0014773A">
        <w:t>I tillegg er det lagt vekt på utvikling av fergetilbudet i Fredrikstad med muligheter for ytterligere utvidelse av tilbudet og oppgradering av infrastruktur for tilrettel</w:t>
      </w:r>
      <w:r w:rsidR="395451E7" w:rsidRPr="0014773A">
        <w:t>e</w:t>
      </w:r>
      <w:r w:rsidRPr="0014773A">
        <w:t xml:space="preserve">gging av elektriske ferger, samt fasiliteter for reisende på fergeleiene. </w:t>
      </w:r>
    </w:p>
    <w:p w14:paraId="18F64601" w14:textId="77777777" w:rsidR="000D0345" w:rsidRDefault="000D0345">
      <w:r>
        <w:br w:type="page"/>
      </w:r>
    </w:p>
    <w:p w14:paraId="448B2464" w14:textId="2D71FDCC" w:rsidR="007B4EC5" w:rsidRDefault="007B4EC5" w:rsidP="007B4EC5">
      <w:pPr>
        <w:pStyle w:val="Overskrift2"/>
      </w:pPr>
      <w:bookmarkStart w:id="21" w:name="_Toc87620853"/>
      <w:r>
        <w:lastRenderedPageBreak/>
        <w:t>Fremdrift – årlig finansieringsbehov</w:t>
      </w:r>
      <w:bookmarkEnd w:id="21"/>
    </w:p>
    <w:p w14:paraId="4EBD2CB2" w14:textId="041A4013" w:rsidR="006C1F6D" w:rsidRPr="0014773A" w:rsidRDefault="006C1F6D" w:rsidP="006C1F6D">
      <w:r w:rsidRPr="0014773A">
        <w:t>Tabell</w:t>
      </w:r>
      <w:r w:rsidR="00300130" w:rsidRPr="0014773A">
        <w:t xml:space="preserve"> 4</w:t>
      </w:r>
      <w:r w:rsidRPr="0014773A">
        <w:t xml:space="preserve"> nedenfor viser framdrift slik det er lagt til grunn i finansieringsberegningene</w:t>
      </w:r>
      <w:r w:rsidR="003465A5">
        <w:t xml:space="preserve">, gitt </w:t>
      </w:r>
      <w:r w:rsidR="006922BD">
        <w:t xml:space="preserve">en </w:t>
      </w:r>
      <w:proofErr w:type="gramStart"/>
      <w:r w:rsidR="003465A5">
        <w:t>femten års</w:t>
      </w:r>
      <w:proofErr w:type="gramEnd"/>
      <w:r w:rsidR="003465A5">
        <w:t xml:space="preserve"> bompengeperiode.</w:t>
      </w:r>
      <w:r w:rsidRPr="0014773A">
        <w:t xml:space="preserve"> </w:t>
      </w:r>
      <w:r w:rsidR="00A911E1" w:rsidRPr="0014773A">
        <w:t>E</w:t>
      </w:r>
      <w:r w:rsidRPr="0014773A">
        <w:t>ndelige prioriteringer skal skje gjennom porteføljestyringen</w:t>
      </w:r>
      <w:r w:rsidR="006922BD" w:rsidRPr="006922BD">
        <w:t xml:space="preserve"> </w:t>
      </w:r>
      <w:r w:rsidR="006922BD" w:rsidRPr="0014773A">
        <w:t>slik at gjelden holdes på et forsvarlig nivå, og den totale bompengerammen ikke overskride</w:t>
      </w:r>
      <w:r w:rsidR="006922BD">
        <w:t>s</w:t>
      </w:r>
      <w:r w:rsidR="006922BD" w:rsidRPr="0014773A">
        <w:t>.</w:t>
      </w:r>
      <w:r w:rsidRPr="0014773A">
        <w:t xml:space="preserve"> </w:t>
      </w:r>
      <w:r w:rsidR="009B0E13">
        <w:t>O</w:t>
      </w:r>
      <w:r w:rsidR="009B0E13" w:rsidRPr="0014773A">
        <w:t xml:space="preserve">ptimalisering av porteføljen </w:t>
      </w:r>
      <w:r w:rsidR="009B0E13">
        <w:t xml:space="preserve">kan </w:t>
      </w:r>
      <w:r w:rsidR="009B0E13" w:rsidRPr="0014773A">
        <w:t>skje innen</w:t>
      </w:r>
      <w:r w:rsidR="009B0E13">
        <w:t>for</w:t>
      </w:r>
      <w:r w:rsidR="009B0E13" w:rsidRPr="0014773A">
        <w:t xml:space="preserve"> den rammen Stortinget vedta</w:t>
      </w:r>
      <w:r w:rsidR="009B0E13">
        <w:t>r</w:t>
      </w:r>
      <w:r w:rsidR="009B0E13" w:rsidRPr="0014773A">
        <w:t xml:space="preserve"> for </w:t>
      </w:r>
      <w:r w:rsidR="009B0E13">
        <w:t>fase 2</w:t>
      </w:r>
      <w:r w:rsidR="009B0E13" w:rsidRPr="0014773A">
        <w:t xml:space="preserve"> av Bypakke Nedre Glomma</w:t>
      </w:r>
      <w:r w:rsidR="009B0E13">
        <w:t xml:space="preserve">. </w:t>
      </w:r>
      <w:r w:rsidR="009B0E13" w:rsidRPr="0014773A">
        <w:t xml:space="preserve"> </w:t>
      </w:r>
    </w:p>
    <w:p w14:paraId="2348A149" w14:textId="5437E910" w:rsidR="007B4EC5" w:rsidRPr="0014773A" w:rsidRDefault="00615170" w:rsidP="000F1E99">
      <w:r w:rsidRPr="0014773A">
        <w:t>Midlene skal ikke plasseres som bankinnskudd over tid, men omsettes i tiltak til nytte for trafikantene.</w:t>
      </w:r>
    </w:p>
    <w:p w14:paraId="7A34FADC" w14:textId="5BF81E30" w:rsidR="007C3B24" w:rsidRDefault="007C3B24" w:rsidP="007C3B24">
      <w:pPr>
        <w:pStyle w:val="Bildetekst"/>
        <w:keepNext/>
      </w:pPr>
      <w:r>
        <w:t xml:space="preserve">Tabell </w:t>
      </w:r>
      <w:r>
        <w:fldChar w:fldCharType="begin"/>
      </w:r>
      <w:r>
        <w:instrText>SEQ Tabell \* ARABIC</w:instrText>
      </w:r>
      <w:r>
        <w:fldChar w:fldCharType="separate"/>
      </w:r>
      <w:r w:rsidR="00037017">
        <w:rPr>
          <w:noProof/>
        </w:rPr>
        <w:t>4</w:t>
      </w:r>
      <w:r>
        <w:fldChar w:fldCharType="end"/>
      </w:r>
      <w:r>
        <w:t xml:space="preserve">: </w:t>
      </w:r>
      <w:r w:rsidRPr="009217A9">
        <w:t xml:space="preserve">Årlige investeringer, 2024 </w:t>
      </w:r>
      <w:r w:rsidR="001F3E26">
        <w:t>–</w:t>
      </w:r>
      <w:r w:rsidRPr="009217A9">
        <w:t xml:space="preserve"> 2038</w:t>
      </w:r>
    </w:p>
    <w:p w14:paraId="58AB10F8" w14:textId="3466FCAF" w:rsidR="00984195" w:rsidRDefault="00664300" w:rsidP="00984195">
      <w:r w:rsidRPr="00664300">
        <w:rPr>
          <w:noProof/>
        </w:rPr>
        <w:drawing>
          <wp:inline distT="0" distB="0" distL="0" distR="0" wp14:anchorId="7359C1FA" wp14:editId="56C13610">
            <wp:extent cx="5940425" cy="1205230"/>
            <wp:effectExtent l="0" t="0" r="317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205230"/>
                    </a:xfrm>
                    <a:prstGeom prst="rect">
                      <a:avLst/>
                    </a:prstGeom>
                    <a:noFill/>
                    <a:ln>
                      <a:noFill/>
                    </a:ln>
                  </pic:spPr>
                </pic:pic>
              </a:graphicData>
            </a:graphic>
          </wp:inline>
        </w:drawing>
      </w:r>
    </w:p>
    <w:p w14:paraId="340F20D1" w14:textId="77777777" w:rsidR="009B0E13" w:rsidRDefault="009B0E13" w:rsidP="009B0E13"/>
    <w:p w14:paraId="75C50E13" w14:textId="77777777" w:rsidR="009B0E13" w:rsidRDefault="009B0E13" w:rsidP="009B0E13">
      <w:r>
        <w:t>Fordelingen av prosjektene over 15 årsperioden skal ivareta flere hensyn:</w:t>
      </w:r>
    </w:p>
    <w:p w14:paraId="63648D3F" w14:textId="2F24751C" w:rsidR="009B0E13" w:rsidRDefault="009B0E13" w:rsidP="009B0E13">
      <w:pPr>
        <w:pStyle w:val="Listeavsnitt"/>
        <w:numPr>
          <w:ilvl w:val="0"/>
          <w:numId w:val="18"/>
        </w:numPr>
      </w:pPr>
      <w:r>
        <w:t xml:space="preserve">Kapasiteten hos prosjekteierne til planlegging. </w:t>
      </w:r>
    </w:p>
    <w:p w14:paraId="54D8AE20" w14:textId="0BE816EE" w:rsidR="009B0E13" w:rsidRDefault="009B0E13" w:rsidP="009B0E13">
      <w:pPr>
        <w:pStyle w:val="Listeavsnitt"/>
        <w:numPr>
          <w:ilvl w:val="0"/>
          <w:numId w:val="18"/>
        </w:numPr>
      </w:pPr>
      <w:r>
        <w:t>Kapasiteten i entreprenørmarkedet til gjennomføring, uten at kostnader drives opp.</w:t>
      </w:r>
    </w:p>
    <w:p w14:paraId="0029616E" w14:textId="0640296E" w:rsidR="00C73683" w:rsidRDefault="00C73683" w:rsidP="009B0E13">
      <w:pPr>
        <w:pStyle w:val="Listeavsnitt"/>
        <w:numPr>
          <w:ilvl w:val="0"/>
          <w:numId w:val="18"/>
        </w:numPr>
      </w:pPr>
      <w:r>
        <w:t>I</w:t>
      </w:r>
      <w:r w:rsidR="009B0E13">
        <w:t>nntektene kommer</w:t>
      </w:r>
      <w:r>
        <w:t xml:space="preserve"> gjennom hele perioden.</w:t>
      </w:r>
    </w:p>
    <w:p w14:paraId="190E1CA8" w14:textId="26B238F8" w:rsidR="009B0E13" w:rsidRPr="0014773A" w:rsidRDefault="00C73683" w:rsidP="009B0E13">
      <w:pPr>
        <w:pStyle w:val="Listeavsnitt"/>
        <w:numPr>
          <w:ilvl w:val="0"/>
          <w:numId w:val="18"/>
        </w:numPr>
      </w:pPr>
      <w:r>
        <w:t>Økte prosjektk</w:t>
      </w:r>
      <w:r w:rsidR="009B0E13">
        <w:t>ostnader tidlig i perioden</w:t>
      </w:r>
      <w:r>
        <w:t>,</w:t>
      </w:r>
      <w:r w:rsidR="009B0E13">
        <w:t xml:space="preserve"> gir</w:t>
      </w:r>
      <w:r>
        <w:t xml:space="preserve"> ekstra</w:t>
      </w:r>
      <w:r w:rsidR="009B0E13">
        <w:t xml:space="preserve"> finanskostnader som må dekkes inn av økte takster.  </w:t>
      </w:r>
    </w:p>
    <w:p w14:paraId="5CA30E5A" w14:textId="1A3D18C5" w:rsidR="000F1E99" w:rsidRDefault="000F1E99" w:rsidP="000F1E99"/>
    <w:p w14:paraId="34EC0F9D" w14:textId="77777777" w:rsidR="009B0E13" w:rsidRDefault="009B0E13" w:rsidP="000F1E99"/>
    <w:p w14:paraId="1DFC9F45" w14:textId="32C1130A" w:rsidR="000F5DB9" w:rsidRPr="000F5DB9" w:rsidRDefault="000F5DB9" w:rsidP="000F5DB9">
      <w:r>
        <w:tab/>
      </w:r>
    </w:p>
    <w:p w14:paraId="56C90FD6" w14:textId="2F584588" w:rsidR="00004229" w:rsidRDefault="00004229" w:rsidP="00004229">
      <w:pPr>
        <w:pStyle w:val="Overskrift1"/>
      </w:pPr>
      <w:bookmarkStart w:id="22" w:name="_Toc87620854"/>
      <w:r>
        <w:lastRenderedPageBreak/>
        <w:t>Forslag til finansiering</w:t>
      </w:r>
      <w:r w:rsidR="00125069">
        <w:t>s- og bompengeopplegg</w:t>
      </w:r>
      <w:bookmarkEnd w:id="22"/>
    </w:p>
    <w:p w14:paraId="52AC6C86" w14:textId="29E0EE61" w:rsidR="00C522E5" w:rsidRPr="00F3015B" w:rsidRDefault="00FF33DB" w:rsidP="00A909C0">
      <w:r w:rsidRPr="00F3015B">
        <w:t xml:space="preserve">Etter vedtak i </w:t>
      </w:r>
      <w:r w:rsidR="004444CF">
        <w:t>S</w:t>
      </w:r>
      <w:r w:rsidRPr="00F3015B">
        <w:t>tortinget vil</w:t>
      </w:r>
      <w:r w:rsidR="00C010D7" w:rsidRPr="00F3015B">
        <w:t xml:space="preserve"> det inngås en </w:t>
      </w:r>
      <w:r w:rsidR="00B90963" w:rsidRPr="00F3015B">
        <w:t xml:space="preserve">prosjektavtale </w:t>
      </w:r>
      <w:r w:rsidR="00F3015B">
        <w:t>mellom</w:t>
      </w:r>
      <w:r w:rsidR="00E21D0D">
        <w:t xml:space="preserve"> Vegdire</w:t>
      </w:r>
      <w:r w:rsidR="00C919A4">
        <w:t xml:space="preserve">ktoratet og </w:t>
      </w:r>
      <w:r w:rsidR="00B90963" w:rsidRPr="00F3015B">
        <w:t xml:space="preserve">Vegfinans AS om iverksetting av </w:t>
      </w:r>
      <w:r w:rsidR="00960D75" w:rsidRPr="00F3015B">
        <w:t>fase 2</w:t>
      </w:r>
      <w:r w:rsidR="0086528F" w:rsidRPr="00F3015B">
        <w:t xml:space="preserve">. </w:t>
      </w:r>
      <w:r w:rsidR="00E54A06">
        <w:t>I</w:t>
      </w:r>
      <w:r w:rsidR="0086528F" w:rsidRPr="00F3015B">
        <w:t xml:space="preserve">nnkrevingen </w:t>
      </w:r>
      <w:r w:rsidR="00B60372">
        <w:t xml:space="preserve">av bompenger </w:t>
      </w:r>
      <w:r w:rsidR="0086528F" w:rsidRPr="00F3015B">
        <w:t xml:space="preserve">vil </w:t>
      </w:r>
      <w:r w:rsidR="00E54A06">
        <w:t>starte</w:t>
      </w:r>
      <w:r w:rsidR="004126B0" w:rsidRPr="00F3015B">
        <w:t xml:space="preserve"> materiell </w:t>
      </w:r>
      <w:r w:rsidR="00B60372">
        <w:t xml:space="preserve">er anskaffet </w:t>
      </w:r>
      <w:r w:rsidR="004126B0" w:rsidRPr="00F3015B">
        <w:t xml:space="preserve">og </w:t>
      </w:r>
      <w:r w:rsidR="00576187">
        <w:t xml:space="preserve">bomstasjoner er </w:t>
      </w:r>
      <w:r w:rsidR="004126B0" w:rsidRPr="00F3015B">
        <w:t>etabler</w:t>
      </w:r>
      <w:r w:rsidR="00576187">
        <w:t xml:space="preserve">t. </w:t>
      </w:r>
    </w:p>
    <w:p w14:paraId="4C60778C" w14:textId="6533F4DB" w:rsidR="00760A76" w:rsidRDefault="00760A76" w:rsidP="00760A76">
      <w:pPr>
        <w:pStyle w:val="Overskrift2"/>
        <w:tabs>
          <w:tab w:val="clear" w:pos="576"/>
        </w:tabs>
      </w:pPr>
      <w:bookmarkStart w:id="23" w:name="_Toc87620855"/>
      <w:r>
        <w:t xml:space="preserve">Plassering av </w:t>
      </w:r>
      <w:r w:rsidR="0019739C">
        <w:t>bomstasjon</w:t>
      </w:r>
      <w:r w:rsidR="00793EFB">
        <w:t>er</w:t>
      </w:r>
      <w:bookmarkEnd w:id="23"/>
    </w:p>
    <w:p w14:paraId="2BD702AA" w14:textId="67CBD10C" w:rsidR="00760A76" w:rsidRDefault="00760A76" w:rsidP="00760A76">
      <w:r>
        <w:t xml:space="preserve">Forslaget til plassering av </w:t>
      </w:r>
      <w:r w:rsidR="0019739C">
        <w:t>bomstasjon</w:t>
      </w:r>
      <w:r w:rsidR="00C42987">
        <w:t>er</w:t>
      </w:r>
      <w:r>
        <w:t xml:space="preserve"> viderefører i hovedsak</w:t>
      </w:r>
      <w:r w:rsidR="00F40FE9">
        <w:t xml:space="preserve"> </w:t>
      </w:r>
      <w:r>
        <w:t>plasseringen som lå til grunn for de lokalpolitiske vedtakene i 2013 og 2018, samt for Prop. 50 S (2014-2015)</w:t>
      </w:r>
      <w:r w:rsidR="001439F9">
        <w:t>.</w:t>
      </w:r>
      <w:r>
        <w:t xml:space="preserve"> </w:t>
      </w:r>
      <w:r w:rsidR="00196F9F">
        <w:t xml:space="preserve">Se vedlegg </w:t>
      </w:r>
      <w:r w:rsidR="00484A76">
        <w:t xml:space="preserve">4 for </w:t>
      </w:r>
      <w:r w:rsidR="001848D0">
        <w:t>kunnskaps</w:t>
      </w:r>
      <w:r w:rsidR="00484A76">
        <w:t xml:space="preserve">grunnlaget fra 2013. </w:t>
      </w:r>
    </w:p>
    <w:p w14:paraId="16D120F0" w14:textId="1CA67FFB" w:rsidR="007C6859" w:rsidRDefault="00777847" w:rsidP="00760A76">
      <w:r>
        <w:t xml:space="preserve">Nøyaktig </w:t>
      </w:r>
      <w:r w:rsidR="00DF5A62">
        <w:t>p</w:t>
      </w:r>
      <w:r w:rsidR="007C6859">
        <w:t>lassering av bomstasjone</w:t>
      </w:r>
      <w:r w:rsidR="008D344A">
        <w:t xml:space="preserve">ne </w:t>
      </w:r>
      <w:r w:rsidR="00DF5A62">
        <w:t xml:space="preserve">vil være avhengig av grunnforhold og tilgang på strøm. </w:t>
      </w:r>
    </w:p>
    <w:p w14:paraId="70772BA4" w14:textId="77777777" w:rsidR="00576187" w:rsidRDefault="00760A76" w:rsidP="00760A76">
      <w:r>
        <w:t xml:space="preserve">Figur </w:t>
      </w:r>
      <w:r w:rsidR="005B7CA2">
        <w:t>3</w:t>
      </w:r>
      <w:r>
        <w:t xml:space="preserve"> viser </w:t>
      </w:r>
      <w:r w:rsidR="0019739C">
        <w:t>bomstasjon</w:t>
      </w:r>
      <w:r w:rsidR="00A2323E">
        <w:t>ene</w:t>
      </w:r>
      <w:r>
        <w:t xml:space="preserve"> som er etablert i fase 1 av Bypakke Nedre Glomma (</w:t>
      </w:r>
      <w:r w:rsidR="000625B2">
        <w:t>1-</w:t>
      </w:r>
      <w:r>
        <w:t xml:space="preserve">6) og de nye </w:t>
      </w:r>
      <w:r w:rsidR="0019739C">
        <w:t>bomstasjon</w:t>
      </w:r>
      <w:r w:rsidR="00A2323E">
        <w:t>ene</w:t>
      </w:r>
      <w:r>
        <w:t xml:space="preserve"> som vil bli etablert i neste fase (</w:t>
      </w:r>
      <w:r w:rsidR="000625B2">
        <w:t>7-23</w:t>
      </w:r>
      <w:r>
        <w:t xml:space="preserve">). I tillegg er det forutsatt at det etableres </w:t>
      </w:r>
      <w:r w:rsidR="001848D0">
        <w:t xml:space="preserve">en </w:t>
      </w:r>
      <w:r w:rsidR="0019739C">
        <w:t>bomstasjon</w:t>
      </w:r>
      <w:r>
        <w:t xml:space="preserve"> på ny bru over Glomma i Fredrikstad </w:t>
      </w:r>
      <w:r w:rsidR="00AD4B92">
        <w:t>(24)</w:t>
      </w:r>
      <w:r>
        <w:t xml:space="preserve"> når denne er </w:t>
      </w:r>
      <w:r w:rsidR="00A2323E">
        <w:t>utbygd</w:t>
      </w:r>
      <w:r w:rsidR="00576187">
        <w:t>.</w:t>
      </w:r>
      <w:r>
        <w:t xml:space="preserve"> </w:t>
      </w:r>
    </w:p>
    <w:p w14:paraId="728DEE33" w14:textId="18B19A3F" w:rsidR="00760A76" w:rsidRDefault="00760A76" w:rsidP="00760A76">
      <w:r>
        <w:t xml:space="preserve">Det forutsettes enveis bompengeinnkreving i alle </w:t>
      </w:r>
      <w:r w:rsidR="0019739C">
        <w:t>bomstasjon</w:t>
      </w:r>
      <w:r w:rsidR="003F74E5">
        <w:t>er</w:t>
      </w:r>
      <w:r>
        <w:t xml:space="preserve"> og betalingsretningen er vist med piler.</w:t>
      </w:r>
    </w:p>
    <w:p w14:paraId="285D1BDC" w14:textId="27597DCB" w:rsidR="005D5D19" w:rsidRDefault="00B31E4B" w:rsidP="005D5D19">
      <w:pPr>
        <w:keepNext/>
      </w:pPr>
      <w:r>
        <w:rPr>
          <w:noProof/>
        </w:rPr>
        <w:lastRenderedPageBreak/>
        <w:drawing>
          <wp:inline distT="0" distB="0" distL="0" distR="0" wp14:anchorId="2F3BAE10" wp14:editId="24DDB3D1">
            <wp:extent cx="5940425" cy="5318760"/>
            <wp:effectExtent l="0" t="0" r="317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1000 Alle bomsnitt v5.png"/>
                    <pic:cNvPicPr/>
                  </pic:nvPicPr>
                  <pic:blipFill>
                    <a:blip r:embed="rId18"/>
                    <a:stretch>
                      <a:fillRect/>
                    </a:stretch>
                  </pic:blipFill>
                  <pic:spPr>
                    <a:xfrm>
                      <a:off x="0" y="0"/>
                      <a:ext cx="5940425" cy="5318760"/>
                    </a:xfrm>
                    <a:prstGeom prst="rect">
                      <a:avLst/>
                    </a:prstGeom>
                  </pic:spPr>
                </pic:pic>
              </a:graphicData>
            </a:graphic>
          </wp:inline>
        </w:drawing>
      </w:r>
    </w:p>
    <w:p w14:paraId="49F80E71" w14:textId="41B9634C" w:rsidR="00760A76" w:rsidRDefault="005D5D19" w:rsidP="005D5D19">
      <w:pPr>
        <w:pStyle w:val="Bildetekst"/>
      </w:pPr>
      <w:r>
        <w:t xml:space="preserve">Figur </w:t>
      </w:r>
      <w:r>
        <w:fldChar w:fldCharType="begin"/>
      </w:r>
      <w:r>
        <w:instrText>SEQ Figur \* ARABIC</w:instrText>
      </w:r>
      <w:r>
        <w:fldChar w:fldCharType="separate"/>
      </w:r>
      <w:r w:rsidR="00037017">
        <w:rPr>
          <w:noProof/>
        </w:rPr>
        <w:t>3</w:t>
      </w:r>
      <w:r>
        <w:fldChar w:fldCharType="end"/>
      </w:r>
      <w:r>
        <w:t xml:space="preserve">: Plassering av </w:t>
      </w:r>
      <w:r w:rsidR="00BD6D22">
        <w:t>b</w:t>
      </w:r>
      <w:r w:rsidR="0019739C">
        <w:t>omstasjon</w:t>
      </w:r>
      <w:r w:rsidR="002C1F29">
        <w:t>er</w:t>
      </w:r>
      <w:r w:rsidR="00A2323E">
        <w:t xml:space="preserve"> (</w:t>
      </w:r>
      <w:r w:rsidR="0019739C">
        <w:t>Bomstasjon</w:t>
      </w:r>
      <w:r w:rsidR="00A2323E">
        <w:t xml:space="preserve"> 12 og 13 i Sarpsborg er plassert i tråd med </w:t>
      </w:r>
      <w:r w:rsidR="00CD25D6">
        <w:t>vedtak i bystyrene i oktober 2018).</w:t>
      </w:r>
    </w:p>
    <w:p w14:paraId="12829CB6" w14:textId="4FB3602E" w:rsidR="00CD25D6" w:rsidRDefault="00CD25D6" w:rsidP="00CD25D6">
      <w:pPr>
        <w:pStyle w:val="Bildetekst"/>
        <w:keepNext/>
      </w:pPr>
      <w:r>
        <w:t xml:space="preserve">Tabell </w:t>
      </w:r>
      <w:r>
        <w:fldChar w:fldCharType="begin"/>
      </w:r>
      <w:r>
        <w:instrText>SEQ Tabell \* ARABIC</w:instrText>
      </w:r>
      <w:r>
        <w:fldChar w:fldCharType="separate"/>
      </w:r>
      <w:r w:rsidR="00037017">
        <w:rPr>
          <w:noProof/>
        </w:rPr>
        <w:t>5</w:t>
      </w:r>
      <w:r>
        <w:fldChar w:fldCharType="end"/>
      </w:r>
      <w:r>
        <w:t xml:space="preserve">: </w:t>
      </w:r>
      <w:r w:rsidR="00CB65D1">
        <w:t>P</w:t>
      </w:r>
      <w:r>
        <w:t xml:space="preserve">lassering av </w:t>
      </w:r>
      <w:r w:rsidR="0019739C">
        <w:t>bomstasjon</w:t>
      </w:r>
      <w:r w:rsidR="00BD6D22">
        <w:t>er</w:t>
      </w:r>
    </w:p>
    <w:tbl>
      <w:tblPr>
        <w:tblStyle w:val="Tabellrutenett"/>
        <w:tblW w:w="9842" w:type="dxa"/>
        <w:tblLook w:val="04A0" w:firstRow="1" w:lastRow="0" w:firstColumn="1" w:lastColumn="0" w:noHBand="0" w:noVBand="1"/>
      </w:tblPr>
      <w:tblGrid>
        <w:gridCol w:w="4106"/>
        <w:gridCol w:w="5736"/>
      </w:tblGrid>
      <w:tr w:rsidR="00760A76" w14:paraId="16ACCE60" w14:textId="77777777" w:rsidTr="0867AD2A">
        <w:trPr>
          <w:trHeight w:val="3260"/>
        </w:trPr>
        <w:tc>
          <w:tcPr>
            <w:tcW w:w="4106" w:type="dxa"/>
          </w:tcPr>
          <w:p w14:paraId="56E602D6" w14:textId="010698A8" w:rsidR="00760A76" w:rsidRPr="00F253D5" w:rsidRDefault="00760A76" w:rsidP="00760A76">
            <w:pPr>
              <w:pStyle w:val="Listeavsnitt"/>
              <w:numPr>
                <w:ilvl w:val="0"/>
                <w:numId w:val="9"/>
              </w:numPr>
              <w:tabs>
                <w:tab w:val="left" w:pos="2505"/>
              </w:tabs>
              <w:spacing w:before="0" w:after="0"/>
              <w:rPr>
                <w:sz w:val="20"/>
              </w:rPr>
            </w:pPr>
            <w:r w:rsidRPr="00F253D5">
              <w:rPr>
                <w:sz w:val="20"/>
              </w:rPr>
              <w:t>Rv</w:t>
            </w:r>
            <w:r w:rsidR="00605DB8">
              <w:rPr>
                <w:sz w:val="20"/>
              </w:rPr>
              <w:t>.</w:t>
            </w:r>
            <w:r w:rsidRPr="00F253D5">
              <w:rPr>
                <w:sz w:val="20"/>
              </w:rPr>
              <w:t xml:space="preserve"> 110 - Seut</w:t>
            </w:r>
          </w:p>
          <w:p w14:paraId="5107BE15" w14:textId="14859206" w:rsidR="00760A76" w:rsidRPr="00F253D5" w:rsidRDefault="00760A76" w:rsidP="00760A76">
            <w:pPr>
              <w:pStyle w:val="Listeavsnitt"/>
              <w:numPr>
                <w:ilvl w:val="0"/>
                <w:numId w:val="9"/>
              </w:numPr>
              <w:tabs>
                <w:tab w:val="left" w:pos="2505"/>
              </w:tabs>
              <w:spacing w:before="0" w:after="0"/>
              <w:rPr>
                <w:sz w:val="20"/>
              </w:rPr>
            </w:pPr>
            <w:r w:rsidRPr="00F253D5">
              <w:rPr>
                <w:sz w:val="20"/>
              </w:rPr>
              <w:t>Rv</w:t>
            </w:r>
            <w:r w:rsidR="00605DB8">
              <w:rPr>
                <w:sz w:val="20"/>
              </w:rPr>
              <w:t>.</w:t>
            </w:r>
            <w:r w:rsidRPr="00F253D5">
              <w:rPr>
                <w:sz w:val="20"/>
              </w:rPr>
              <w:t xml:space="preserve"> 110 - Fredrikstadbrua øst</w:t>
            </w:r>
          </w:p>
          <w:p w14:paraId="31140C83" w14:textId="44FD0320"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381 - Veumveien</w:t>
            </w:r>
          </w:p>
          <w:p w14:paraId="6930D21B" w14:textId="6BB95002"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109 - Råbekken</w:t>
            </w:r>
          </w:p>
          <w:p w14:paraId="10F951D1" w14:textId="61C010B0" w:rsidR="00760A76" w:rsidRPr="00F253D5" w:rsidRDefault="00760A76" w:rsidP="00760A76">
            <w:pPr>
              <w:pStyle w:val="Listeavsnitt"/>
              <w:numPr>
                <w:ilvl w:val="0"/>
                <w:numId w:val="9"/>
              </w:numPr>
              <w:tabs>
                <w:tab w:val="left" w:pos="2505"/>
              </w:tabs>
              <w:spacing w:before="0" w:after="0"/>
              <w:rPr>
                <w:sz w:val="20"/>
              </w:rPr>
            </w:pPr>
            <w:r w:rsidRPr="00F253D5">
              <w:rPr>
                <w:sz w:val="20"/>
              </w:rPr>
              <w:t>Kv</w:t>
            </w:r>
            <w:r w:rsidR="00605DB8">
              <w:rPr>
                <w:sz w:val="20"/>
              </w:rPr>
              <w:t>.</w:t>
            </w:r>
            <w:r w:rsidRPr="00F253D5">
              <w:rPr>
                <w:sz w:val="20"/>
              </w:rPr>
              <w:t xml:space="preserve"> - Dikeveien</w:t>
            </w:r>
          </w:p>
          <w:p w14:paraId="47C48A01" w14:textId="379B5DB6" w:rsidR="00760A76" w:rsidRPr="00F253D5" w:rsidRDefault="00760A76" w:rsidP="00760A76">
            <w:pPr>
              <w:pStyle w:val="Listeavsnitt"/>
              <w:numPr>
                <w:ilvl w:val="0"/>
                <w:numId w:val="9"/>
              </w:numPr>
              <w:tabs>
                <w:tab w:val="left" w:pos="2505"/>
              </w:tabs>
              <w:spacing w:before="0" w:after="0"/>
              <w:rPr>
                <w:sz w:val="20"/>
              </w:rPr>
            </w:pPr>
            <w:r w:rsidRPr="00F253D5">
              <w:rPr>
                <w:sz w:val="20"/>
              </w:rPr>
              <w:t>Kv</w:t>
            </w:r>
            <w:r w:rsidR="00605DB8">
              <w:rPr>
                <w:sz w:val="20"/>
              </w:rPr>
              <w:t>.</w:t>
            </w:r>
            <w:r w:rsidRPr="00F253D5">
              <w:rPr>
                <w:sz w:val="20"/>
              </w:rPr>
              <w:t xml:space="preserve"> - Evjebekkveien</w:t>
            </w:r>
          </w:p>
          <w:p w14:paraId="59EF225A" w14:textId="3B42527E"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112 - Hauge bru</w:t>
            </w:r>
          </w:p>
          <w:p w14:paraId="4605B64E" w14:textId="5DC1AF3F"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109 - Rolvsøysund</w:t>
            </w:r>
          </w:p>
          <w:p w14:paraId="642F9F7B" w14:textId="238F24FA" w:rsidR="00760A76" w:rsidRPr="00F253D5" w:rsidRDefault="00760A76" w:rsidP="7D58D2FA">
            <w:pPr>
              <w:pStyle w:val="Listeavsnitt"/>
              <w:numPr>
                <w:ilvl w:val="0"/>
                <w:numId w:val="9"/>
              </w:numPr>
              <w:tabs>
                <w:tab w:val="left" w:pos="2505"/>
              </w:tabs>
              <w:spacing w:before="0" w:after="0"/>
              <w:rPr>
                <w:sz w:val="20"/>
              </w:rPr>
            </w:pPr>
            <w:r w:rsidRPr="7D58D2FA">
              <w:rPr>
                <w:sz w:val="20"/>
              </w:rPr>
              <w:t>Rv</w:t>
            </w:r>
            <w:r w:rsidR="00605DB8">
              <w:rPr>
                <w:sz w:val="20"/>
              </w:rPr>
              <w:t>.</w:t>
            </w:r>
            <w:r w:rsidRPr="7D58D2FA">
              <w:rPr>
                <w:sz w:val="20"/>
              </w:rPr>
              <w:t xml:space="preserve"> 22 - </w:t>
            </w:r>
            <w:r w:rsidR="043A267C" w:rsidRPr="7D58D2FA">
              <w:rPr>
                <w:sz w:val="20"/>
              </w:rPr>
              <w:t>Å</w:t>
            </w:r>
            <w:r w:rsidRPr="7D58D2FA">
              <w:rPr>
                <w:sz w:val="20"/>
              </w:rPr>
              <w:t>rum vest</w:t>
            </w:r>
          </w:p>
          <w:p w14:paraId="12062706" w14:textId="0AD86591"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107- Vardeveien</w:t>
            </w:r>
          </w:p>
          <w:p w14:paraId="1113D5E4" w14:textId="2E44F3A8"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130 - Skjærviken</w:t>
            </w:r>
          </w:p>
          <w:p w14:paraId="410154F5" w14:textId="258D9956" w:rsidR="00760A76" w:rsidRPr="00F253D5" w:rsidRDefault="00760A76" w:rsidP="00760A76">
            <w:pPr>
              <w:pStyle w:val="Listeavsnitt"/>
              <w:numPr>
                <w:ilvl w:val="0"/>
                <w:numId w:val="9"/>
              </w:numPr>
              <w:tabs>
                <w:tab w:val="left" w:pos="2505"/>
              </w:tabs>
              <w:spacing w:before="0" w:after="0"/>
              <w:rPr>
                <w:sz w:val="20"/>
              </w:rPr>
            </w:pPr>
            <w:r w:rsidRPr="00F253D5">
              <w:rPr>
                <w:sz w:val="20"/>
              </w:rPr>
              <w:t>Rv</w:t>
            </w:r>
            <w:r w:rsidR="00605DB8">
              <w:rPr>
                <w:sz w:val="20"/>
              </w:rPr>
              <w:t>.</w:t>
            </w:r>
            <w:r w:rsidRPr="00F253D5">
              <w:rPr>
                <w:sz w:val="20"/>
              </w:rPr>
              <w:t xml:space="preserve"> 22 - Hafslund syd</w:t>
            </w:r>
          </w:p>
          <w:p w14:paraId="6B251FA1" w14:textId="77777777" w:rsidR="00760A76" w:rsidRDefault="00760A76" w:rsidP="002163F4">
            <w:pPr>
              <w:tabs>
                <w:tab w:val="left" w:pos="2505"/>
              </w:tabs>
              <w:spacing w:before="0" w:after="0"/>
              <w:rPr>
                <w:sz w:val="16"/>
                <w:szCs w:val="16"/>
              </w:rPr>
            </w:pPr>
          </w:p>
        </w:tc>
        <w:tc>
          <w:tcPr>
            <w:tcW w:w="5736" w:type="dxa"/>
          </w:tcPr>
          <w:p w14:paraId="0A3B6185" w14:textId="789690C4" w:rsidR="00760A76" w:rsidRPr="00F253D5" w:rsidRDefault="00760A76" w:rsidP="00760A76">
            <w:pPr>
              <w:pStyle w:val="Listeavsnitt"/>
              <w:numPr>
                <w:ilvl w:val="0"/>
                <w:numId w:val="9"/>
              </w:numPr>
              <w:tabs>
                <w:tab w:val="left" w:pos="2505"/>
              </w:tabs>
              <w:spacing w:before="0" w:after="0"/>
              <w:rPr>
                <w:sz w:val="20"/>
              </w:rPr>
            </w:pPr>
            <w:r w:rsidRPr="00F253D5">
              <w:rPr>
                <w:sz w:val="20"/>
              </w:rPr>
              <w:t>Kv</w:t>
            </w:r>
            <w:r w:rsidR="00605DB8">
              <w:rPr>
                <w:sz w:val="20"/>
              </w:rPr>
              <w:t>.</w:t>
            </w:r>
            <w:r w:rsidRPr="00F253D5">
              <w:rPr>
                <w:sz w:val="20"/>
              </w:rPr>
              <w:t xml:space="preserve"> - Navestadveien</w:t>
            </w:r>
          </w:p>
          <w:p w14:paraId="2318F2E0" w14:textId="7324FC01"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118 - Sarpsbru</w:t>
            </w:r>
          </w:p>
          <w:p w14:paraId="0F2A40C3" w14:textId="7608CD5A"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114 - Grålum</w:t>
            </w:r>
          </w:p>
          <w:p w14:paraId="630333F5" w14:textId="77777777" w:rsidR="00760A76" w:rsidRPr="00F253D5" w:rsidRDefault="00760A76" w:rsidP="00760A76">
            <w:pPr>
              <w:pStyle w:val="Listeavsnitt"/>
              <w:numPr>
                <w:ilvl w:val="0"/>
                <w:numId w:val="9"/>
              </w:numPr>
              <w:tabs>
                <w:tab w:val="left" w:pos="2505"/>
              </w:tabs>
              <w:spacing w:before="0" w:after="0"/>
              <w:rPr>
                <w:sz w:val="20"/>
              </w:rPr>
            </w:pPr>
            <w:r w:rsidRPr="00F253D5">
              <w:rPr>
                <w:sz w:val="20"/>
              </w:rPr>
              <w:t>E6 - Rampe avkjøring Lekevoll fra sør</w:t>
            </w:r>
          </w:p>
          <w:p w14:paraId="0CED23E9" w14:textId="77777777" w:rsidR="00760A76" w:rsidRPr="00F253D5" w:rsidRDefault="00760A76" w:rsidP="00760A76">
            <w:pPr>
              <w:pStyle w:val="Listeavsnitt"/>
              <w:numPr>
                <w:ilvl w:val="0"/>
                <w:numId w:val="9"/>
              </w:numPr>
              <w:tabs>
                <w:tab w:val="left" w:pos="2505"/>
              </w:tabs>
              <w:spacing w:before="0" w:after="0"/>
              <w:rPr>
                <w:sz w:val="20"/>
              </w:rPr>
            </w:pPr>
            <w:r w:rsidRPr="00F253D5">
              <w:rPr>
                <w:sz w:val="20"/>
              </w:rPr>
              <w:t>E6 - Rampe avkjøring Lekevoll fra nord</w:t>
            </w:r>
          </w:p>
          <w:p w14:paraId="00875653" w14:textId="641AA4FB"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118 - Kalnes</w:t>
            </w:r>
          </w:p>
          <w:p w14:paraId="630755DD" w14:textId="0271E519"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109 - Alvim vest</w:t>
            </w:r>
          </w:p>
          <w:p w14:paraId="2B75E378" w14:textId="07E1D8B4" w:rsidR="00760A76" w:rsidRPr="00F253D5" w:rsidRDefault="00760A76" w:rsidP="00760A76">
            <w:pPr>
              <w:pStyle w:val="Listeavsnitt"/>
              <w:numPr>
                <w:ilvl w:val="0"/>
                <w:numId w:val="9"/>
              </w:numPr>
              <w:tabs>
                <w:tab w:val="left" w:pos="2505"/>
              </w:tabs>
              <w:spacing w:before="0" w:after="0"/>
              <w:rPr>
                <w:sz w:val="20"/>
              </w:rPr>
            </w:pPr>
            <w:r w:rsidRPr="00F253D5">
              <w:rPr>
                <w:sz w:val="20"/>
              </w:rPr>
              <w:t>Fv</w:t>
            </w:r>
            <w:r w:rsidR="00605DB8">
              <w:rPr>
                <w:sz w:val="20"/>
              </w:rPr>
              <w:t>.</w:t>
            </w:r>
            <w:r w:rsidRPr="00F253D5">
              <w:rPr>
                <w:sz w:val="20"/>
              </w:rPr>
              <w:t xml:space="preserve"> 1168 - Alvimveien</w:t>
            </w:r>
          </w:p>
          <w:p w14:paraId="64A42BE9" w14:textId="59892B02" w:rsidR="00760A76" w:rsidRPr="00F253D5" w:rsidRDefault="371236EB" w:rsidP="6BEC4FC7">
            <w:pPr>
              <w:pStyle w:val="Listeavsnitt"/>
              <w:numPr>
                <w:ilvl w:val="0"/>
                <w:numId w:val="9"/>
              </w:numPr>
              <w:tabs>
                <w:tab w:val="left" w:pos="2505"/>
              </w:tabs>
              <w:spacing w:before="0" w:after="0"/>
              <w:rPr>
                <w:sz w:val="20"/>
              </w:rPr>
            </w:pPr>
            <w:r w:rsidRPr="6BEC4FC7">
              <w:rPr>
                <w:sz w:val="20"/>
              </w:rPr>
              <w:t>E6 - Rampe avkjøring</w:t>
            </w:r>
            <w:r w:rsidR="6F4AC990" w:rsidRPr="6BEC4FC7">
              <w:rPr>
                <w:sz w:val="20"/>
              </w:rPr>
              <w:t xml:space="preserve"> Alvim</w:t>
            </w:r>
            <w:r w:rsidRPr="6BEC4FC7">
              <w:rPr>
                <w:sz w:val="20"/>
              </w:rPr>
              <w:t xml:space="preserve"> fra nord</w:t>
            </w:r>
          </w:p>
          <w:p w14:paraId="09358821" w14:textId="3F705D05" w:rsidR="00760A76" w:rsidRPr="00F253D5" w:rsidRDefault="371236EB" w:rsidP="6BEC4FC7">
            <w:pPr>
              <w:pStyle w:val="Listeavsnitt"/>
              <w:numPr>
                <w:ilvl w:val="0"/>
                <w:numId w:val="9"/>
              </w:numPr>
              <w:tabs>
                <w:tab w:val="left" w:pos="2505"/>
              </w:tabs>
              <w:spacing w:before="0" w:after="0"/>
              <w:rPr>
                <w:sz w:val="20"/>
              </w:rPr>
            </w:pPr>
            <w:r w:rsidRPr="6BEC4FC7">
              <w:rPr>
                <w:sz w:val="20"/>
              </w:rPr>
              <w:t>E6 - Rampe avkjøring</w:t>
            </w:r>
            <w:r w:rsidR="06AF0521" w:rsidRPr="6BEC4FC7">
              <w:rPr>
                <w:sz w:val="20"/>
              </w:rPr>
              <w:t xml:space="preserve"> Alvim</w:t>
            </w:r>
            <w:r w:rsidRPr="6BEC4FC7">
              <w:rPr>
                <w:sz w:val="20"/>
              </w:rPr>
              <w:t xml:space="preserve"> fra sør</w:t>
            </w:r>
          </w:p>
          <w:p w14:paraId="65B3FE7A" w14:textId="6D11EFEC" w:rsidR="00760A76" w:rsidRPr="00F253D5" w:rsidRDefault="00760A76" w:rsidP="00760A76">
            <w:pPr>
              <w:pStyle w:val="Listeavsnitt"/>
              <w:numPr>
                <w:ilvl w:val="0"/>
                <w:numId w:val="9"/>
              </w:numPr>
              <w:tabs>
                <w:tab w:val="left" w:pos="2505"/>
              </w:tabs>
              <w:spacing w:before="0" w:after="0"/>
              <w:rPr>
                <w:sz w:val="20"/>
              </w:rPr>
            </w:pPr>
            <w:r w:rsidRPr="00F253D5">
              <w:rPr>
                <w:sz w:val="20"/>
              </w:rPr>
              <w:t>Kv</w:t>
            </w:r>
            <w:r w:rsidR="00605DB8">
              <w:rPr>
                <w:sz w:val="20"/>
              </w:rPr>
              <w:t>.</w:t>
            </w:r>
            <w:r w:rsidRPr="00F253D5">
              <w:rPr>
                <w:sz w:val="20"/>
              </w:rPr>
              <w:t xml:space="preserve"> - Tuneveien (erstatter forslag fra 2018 med bussluse)</w:t>
            </w:r>
          </w:p>
          <w:p w14:paraId="453679C4" w14:textId="0E68D774" w:rsidR="00760A76" w:rsidRPr="00F253D5" w:rsidRDefault="00760A76" w:rsidP="0867AD2A">
            <w:pPr>
              <w:pStyle w:val="Listeavsnitt"/>
              <w:numPr>
                <w:ilvl w:val="0"/>
                <w:numId w:val="9"/>
              </w:numPr>
              <w:tabs>
                <w:tab w:val="left" w:pos="2505"/>
              </w:tabs>
              <w:spacing w:before="0" w:after="0"/>
              <w:rPr>
                <w:sz w:val="20"/>
              </w:rPr>
            </w:pPr>
            <w:r w:rsidRPr="0867AD2A">
              <w:rPr>
                <w:sz w:val="20"/>
              </w:rPr>
              <w:t>Fv</w:t>
            </w:r>
            <w:r w:rsidR="00605DB8" w:rsidRPr="0867AD2A">
              <w:rPr>
                <w:sz w:val="20"/>
              </w:rPr>
              <w:t>.</w:t>
            </w:r>
            <w:r w:rsidRPr="0867AD2A">
              <w:rPr>
                <w:sz w:val="20"/>
              </w:rPr>
              <w:t xml:space="preserve"> - Ny bru i Fredrikstad (siste del av perioden)</w:t>
            </w:r>
          </w:p>
          <w:p w14:paraId="55EA402C" w14:textId="77777777" w:rsidR="00760A76" w:rsidRDefault="00760A76" w:rsidP="002163F4">
            <w:pPr>
              <w:tabs>
                <w:tab w:val="left" w:pos="2505"/>
              </w:tabs>
              <w:spacing w:before="0" w:after="0"/>
              <w:rPr>
                <w:sz w:val="16"/>
                <w:szCs w:val="16"/>
              </w:rPr>
            </w:pPr>
          </w:p>
        </w:tc>
      </w:tr>
    </w:tbl>
    <w:p w14:paraId="7E75EC0C" w14:textId="77777777" w:rsidR="00760A76" w:rsidRDefault="00760A76" w:rsidP="00760A76">
      <w:pPr>
        <w:tabs>
          <w:tab w:val="left" w:pos="2505"/>
        </w:tabs>
        <w:spacing w:before="0" w:after="0"/>
        <w:rPr>
          <w:sz w:val="16"/>
          <w:szCs w:val="16"/>
        </w:rPr>
      </w:pPr>
    </w:p>
    <w:p w14:paraId="1B3C8A09" w14:textId="03B6D891" w:rsidR="00503399" w:rsidRDefault="00503399" w:rsidP="00503399">
      <w:pPr>
        <w:shd w:val="clear" w:color="auto" w:fill="FFFFFF"/>
        <w:spacing w:before="0" w:after="0" w:line="240" w:lineRule="auto"/>
      </w:pPr>
      <w:r w:rsidRPr="001F0014">
        <w:lastRenderedPageBreak/>
        <w:t xml:space="preserve">Det </w:t>
      </w:r>
      <w:r>
        <w:t xml:space="preserve">er i forslaget til </w:t>
      </w:r>
      <w:r w:rsidRPr="0014773A">
        <w:t>plassering</w:t>
      </w:r>
      <w:r>
        <w:t xml:space="preserve"> av bomstasjon</w:t>
      </w:r>
      <w:r w:rsidR="006B59B8">
        <w:t>er</w:t>
      </w:r>
      <w:r>
        <w:t xml:space="preserve"> i området ved Grålum gjort to endringer i forhold til lokalpolitisk vedtak i 2018. </w:t>
      </w:r>
    </w:p>
    <w:p w14:paraId="76E7FD59" w14:textId="77777777" w:rsidR="0071016E" w:rsidRDefault="0071016E" w:rsidP="00503399">
      <w:pPr>
        <w:shd w:val="clear" w:color="auto" w:fill="FFFFFF"/>
        <w:spacing w:before="0" w:after="0" w:line="240" w:lineRule="auto"/>
      </w:pPr>
    </w:p>
    <w:p w14:paraId="29071C83" w14:textId="352996CE" w:rsidR="00D876B5" w:rsidRDefault="00D876B5" w:rsidP="001508A0">
      <w:pPr>
        <w:shd w:val="clear" w:color="auto" w:fill="FFFFFF"/>
        <w:spacing w:before="0" w:after="0"/>
      </w:pPr>
      <w:r w:rsidRPr="006922BD">
        <w:rPr>
          <w:b/>
        </w:rPr>
        <w:t>Endring 1</w:t>
      </w:r>
      <w:r w:rsidR="006922BD" w:rsidRPr="006922BD">
        <w:rPr>
          <w:b/>
        </w:rPr>
        <w:t xml:space="preserve"> - </w:t>
      </w:r>
      <w:r w:rsidR="0075722E" w:rsidRPr="006922BD">
        <w:rPr>
          <w:b/>
        </w:rPr>
        <w:t>Flytting av bomstasjon 18 på fv. 118</w:t>
      </w:r>
      <w:r w:rsidR="006922BD">
        <w:rPr>
          <w:b/>
        </w:rPr>
        <w:t>:</w:t>
      </w:r>
    </w:p>
    <w:p w14:paraId="296FE1EB" w14:textId="6AA16A0B" w:rsidR="6CEC03EA" w:rsidRDefault="00CB65D1" w:rsidP="001508A0">
      <w:r>
        <w:t>Bomstasjonen er t</w:t>
      </w:r>
      <w:r w:rsidR="3449616C">
        <w:t>rukket nord for Kalnesbrekka</w:t>
      </w:r>
      <w:r w:rsidR="3449616C" w:rsidRPr="22CE3583">
        <w:rPr>
          <w:u w:val="single"/>
        </w:rPr>
        <w:t xml:space="preserve"> </w:t>
      </w:r>
      <w:r w:rsidR="6CEC03EA">
        <w:t>da</w:t>
      </w:r>
      <w:r w:rsidR="3449616C">
        <w:t xml:space="preserve"> behovet for bussluse i Kalnesbrekka utgår.</w:t>
      </w:r>
      <w:r w:rsidR="6CEC03EA">
        <w:t xml:space="preserve"> </w:t>
      </w:r>
      <w:r w:rsidR="00EB6CA6">
        <w:t>Flyttingen g</w:t>
      </w:r>
      <w:r w:rsidR="69FED83F">
        <w:t xml:space="preserve">ir </w:t>
      </w:r>
      <w:r w:rsidR="00EB6CA6">
        <w:t xml:space="preserve">en </w:t>
      </w:r>
      <w:r w:rsidR="69FED83F">
        <w:t>bedre tr</w:t>
      </w:r>
      <w:r w:rsidR="1CF6E50A">
        <w:t>a</w:t>
      </w:r>
      <w:r w:rsidR="69FED83F">
        <w:t xml:space="preserve">fikkavvikling </w:t>
      </w:r>
      <w:r w:rsidR="1CF6E50A">
        <w:t xml:space="preserve">og ingen negative konsekvenser. </w:t>
      </w:r>
      <w:r w:rsidR="332A77C0">
        <w:t>Bus</w:t>
      </w:r>
      <w:r w:rsidR="6A21E051">
        <w:t>slusen</w:t>
      </w:r>
      <w:r w:rsidR="3449616C">
        <w:t xml:space="preserve"> ble lagt inn i 2013</w:t>
      </w:r>
      <w:r w:rsidR="7BD93C7E">
        <w:t xml:space="preserve"> da Kalnesbrekka </w:t>
      </w:r>
      <w:r w:rsidR="3449616C">
        <w:t xml:space="preserve">var forventet </w:t>
      </w:r>
      <w:r w:rsidR="4C2B7208">
        <w:t xml:space="preserve">å være </w:t>
      </w:r>
      <w:r w:rsidR="3449616C">
        <w:t xml:space="preserve">hovedtrasé for nytt busstilbud til </w:t>
      </w:r>
      <w:r w:rsidR="1CF6E50A">
        <w:t xml:space="preserve">sykehuset på </w:t>
      </w:r>
      <w:r w:rsidR="3449616C">
        <w:t>Kalnes. Det</w:t>
      </w:r>
      <w:r w:rsidR="00913BBF">
        <w:t>te</w:t>
      </w:r>
      <w:r w:rsidR="3449616C">
        <w:t xml:space="preserve"> ble senere endret slik at fv. 118 er bussens hovedtrasé</w:t>
      </w:r>
      <w:r w:rsidR="1CF6E50A">
        <w:t>.</w:t>
      </w:r>
      <w:r w:rsidR="3449616C">
        <w:t xml:space="preserve"> </w:t>
      </w:r>
    </w:p>
    <w:p w14:paraId="08648DCA" w14:textId="1C7E3836" w:rsidR="77063FB0" w:rsidRPr="00C85E3A" w:rsidRDefault="77063FB0" w:rsidP="001508A0">
      <w:pPr>
        <w:rPr>
          <w:rFonts w:ascii="Calibri" w:eastAsia="Calibri" w:hAnsi="Calibri" w:cs="Calibri"/>
          <w:szCs w:val="24"/>
        </w:rPr>
      </w:pPr>
      <w:r>
        <w:t xml:space="preserve">Åpning </w:t>
      </w:r>
      <w:r w:rsidR="4517B84B">
        <w:t>av Kalnesbrekka gir bedre trafikkavvikling til Bjørnstad og Vister.</w:t>
      </w:r>
      <w:r w:rsidR="604322B9">
        <w:t xml:space="preserve"> Flyttingen av b</w:t>
      </w:r>
      <w:r w:rsidR="74ADC07D">
        <w:t xml:space="preserve">omstasjonen </w:t>
      </w:r>
      <w:r w:rsidR="604322B9">
        <w:t>hindrer</w:t>
      </w:r>
      <w:r w:rsidR="69E67E82">
        <w:t xml:space="preserve"> trafikklekkasje </w:t>
      </w:r>
      <w:r w:rsidR="604322B9">
        <w:t>via Gamle Kongevei.</w:t>
      </w:r>
      <w:r w:rsidR="246A2AE4">
        <w:t xml:space="preserve"> </w:t>
      </w:r>
    </w:p>
    <w:p w14:paraId="7BDB662A" w14:textId="77777777" w:rsidR="0071016E" w:rsidRDefault="0071016E" w:rsidP="001508A0">
      <w:pPr>
        <w:shd w:val="clear" w:color="auto" w:fill="FFFFFF"/>
        <w:spacing w:before="0" w:after="0"/>
      </w:pPr>
    </w:p>
    <w:p w14:paraId="7977EFEB" w14:textId="2AED6A2A" w:rsidR="0071016E" w:rsidRDefault="006822D1" w:rsidP="001508A0">
      <w:pPr>
        <w:shd w:val="clear" w:color="auto" w:fill="FFFFFF"/>
        <w:spacing w:before="0" w:after="0"/>
      </w:pPr>
      <w:r w:rsidRPr="006922BD">
        <w:rPr>
          <w:b/>
        </w:rPr>
        <w:t>Endring 2</w:t>
      </w:r>
      <w:r w:rsidR="006922BD" w:rsidRPr="006922BD">
        <w:rPr>
          <w:b/>
        </w:rPr>
        <w:t xml:space="preserve"> -</w:t>
      </w:r>
      <w:r w:rsidRPr="006922BD">
        <w:rPr>
          <w:b/>
        </w:rPr>
        <w:t xml:space="preserve"> </w:t>
      </w:r>
      <w:r w:rsidR="0071016E" w:rsidRPr="006922BD">
        <w:rPr>
          <w:b/>
        </w:rPr>
        <w:t xml:space="preserve">Bussluse i Tuneveien erstattes </w:t>
      </w:r>
      <w:r w:rsidR="00F2449A" w:rsidRPr="006922BD">
        <w:rPr>
          <w:b/>
        </w:rPr>
        <w:t>med en bomstasjon i Tuneveien (23)</w:t>
      </w:r>
      <w:r w:rsidR="006922BD" w:rsidRPr="006922BD">
        <w:rPr>
          <w:b/>
        </w:rPr>
        <w:t>:</w:t>
      </w:r>
      <w:r w:rsidR="0071016E" w:rsidRPr="006922BD">
        <w:rPr>
          <w:b/>
        </w:rPr>
        <w:br/>
      </w:r>
      <w:r w:rsidR="0071016E" w:rsidRPr="001508A0">
        <w:t>Bomstasjon 23 erstatter bussluse i Tuneveien.</w:t>
      </w:r>
      <w:r w:rsidR="008F3F5E" w:rsidRPr="001508A0">
        <w:t xml:space="preserve"> Dette gir en bedre trafikkavvikling i Tuneveien og </w:t>
      </w:r>
      <w:r w:rsidR="00EA4F4E" w:rsidRPr="001508A0">
        <w:t xml:space="preserve">i </w:t>
      </w:r>
      <w:r w:rsidR="00345BE1" w:rsidRPr="001508A0">
        <w:t>Lekevollkrysset</w:t>
      </w:r>
      <w:r w:rsidR="00286E0F" w:rsidRPr="001508A0">
        <w:t xml:space="preserve"> og gir ingen økonomiske konsekvenser for bilistene.</w:t>
      </w:r>
      <w:r w:rsidR="00286E0F">
        <w:t xml:space="preserve"> </w:t>
      </w:r>
      <w:r w:rsidR="006922BD">
        <w:br/>
      </w:r>
    </w:p>
    <w:p w14:paraId="41C52527" w14:textId="6BFDCD86" w:rsidR="22CE3583" w:rsidRDefault="22CE3583" w:rsidP="22CE3583">
      <w:pPr>
        <w:shd w:val="clear" w:color="auto" w:fill="FFFFFF" w:themeFill="background1"/>
        <w:spacing w:before="0" w:after="0" w:line="240" w:lineRule="auto"/>
        <w:rPr>
          <w:rFonts w:ascii="Calibri" w:hAnsi="Calibri"/>
          <w:color w:val="FF0000"/>
          <w:szCs w:val="24"/>
        </w:rPr>
      </w:pPr>
    </w:p>
    <w:p w14:paraId="1AD8C32E" w14:textId="77777777" w:rsidR="00CD25D6" w:rsidRDefault="00760A76" w:rsidP="00CD25D6">
      <w:pPr>
        <w:keepNext/>
        <w:shd w:val="clear" w:color="auto" w:fill="FFFFFF"/>
        <w:spacing w:before="0" w:after="0" w:line="240" w:lineRule="auto"/>
      </w:pPr>
      <w:r w:rsidRPr="0014773A">
        <w:rPr>
          <w:noProof/>
        </w:rPr>
        <w:drawing>
          <wp:inline distT="0" distB="0" distL="0" distR="0" wp14:anchorId="50B99FF9" wp14:editId="7C3AFF93">
            <wp:extent cx="5908185" cy="36766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473" cy="3694876"/>
                    </a:xfrm>
                    <a:prstGeom prst="rect">
                      <a:avLst/>
                    </a:prstGeom>
                    <a:noFill/>
                    <a:ln>
                      <a:noFill/>
                    </a:ln>
                  </pic:spPr>
                </pic:pic>
              </a:graphicData>
            </a:graphic>
          </wp:inline>
        </w:drawing>
      </w:r>
    </w:p>
    <w:p w14:paraId="0FF5EA21" w14:textId="7D41DE6C" w:rsidR="00760A76" w:rsidRPr="002C4B65" w:rsidRDefault="00CD25D6" w:rsidP="00CD25D6">
      <w:pPr>
        <w:pStyle w:val="Bildetekst"/>
      </w:pPr>
      <w:r>
        <w:t xml:space="preserve">Figur </w:t>
      </w:r>
      <w:r>
        <w:fldChar w:fldCharType="begin"/>
      </w:r>
      <w:r>
        <w:instrText>SEQ Figur \* ARABIC</w:instrText>
      </w:r>
      <w:r>
        <w:fldChar w:fldCharType="separate"/>
      </w:r>
      <w:r w:rsidR="00037017">
        <w:rPr>
          <w:noProof/>
        </w:rPr>
        <w:t>4</w:t>
      </w:r>
      <w:r>
        <w:fldChar w:fldCharType="end"/>
      </w:r>
      <w:r>
        <w:t xml:space="preserve">: </w:t>
      </w:r>
      <w:r w:rsidR="0089534D">
        <w:t>P</w:t>
      </w:r>
      <w:r w:rsidR="00760A76" w:rsidRPr="00FE0531">
        <w:t xml:space="preserve">lassering av </w:t>
      </w:r>
      <w:r w:rsidR="0019739C">
        <w:t>bomstasjon</w:t>
      </w:r>
      <w:r w:rsidR="00E3291F">
        <w:t>er</w:t>
      </w:r>
      <w:r w:rsidR="00760A76" w:rsidRPr="00FE0531">
        <w:t xml:space="preserve"> i området ved Grålum</w:t>
      </w:r>
      <w:r>
        <w:t>.</w:t>
      </w:r>
    </w:p>
    <w:p w14:paraId="6823A849" w14:textId="77777777" w:rsidR="00760A76" w:rsidRDefault="00760A76" w:rsidP="00760A76">
      <w:pPr>
        <w:shd w:val="clear" w:color="auto" w:fill="FFFFFF"/>
        <w:spacing w:before="0" w:after="0" w:line="240" w:lineRule="auto"/>
        <w:rPr>
          <w:rFonts w:ascii="Arial" w:hAnsi="Arial" w:cs="Arial"/>
          <w:sz w:val="18"/>
          <w:szCs w:val="18"/>
          <w:lang w:eastAsia="nb-NO"/>
        </w:rPr>
      </w:pPr>
    </w:p>
    <w:p w14:paraId="7910EB27" w14:textId="529DD049" w:rsidR="00760A76" w:rsidRDefault="371236EB" w:rsidP="006A5D4A">
      <w:r>
        <w:t xml:space="preserve">Forslaget til bomplasseringer i Sarpsborg gir ikke en fullstendig bomring. Det er ikke </w:t>
      </w:r>
      <w:r w:rsidR="0019739C">
        <w:t>bomstasjon</w:t>
      </w:r>
      <w:r w:rsidR="00E3291F">
        <w:t>er</w:t>
      </w:r>
      <w:r>
        <w:t xml:space="preserve"> nord for sentrum på fylkesveiene 114 (Trøskenveien) eller 1164 (Kurlandsveien/Vannverksveien). I prinsippet blir områdene nord for Sarpsborg definert til å være «innenfor bomring». Det er ikke sannsynlig at disse veiene vil være aktuelle </w:t>
      </w:r>
      <w:r w:rsidRPr="0014773A">
        <w:t>omkjøringsalternativer</w:t>
      </w:r>
      <w:r>
        <w:t xml:space="preserve"> på grunn av avstand og standard. Det er </w:t>
      </w:r>
      <w:r w:rsidR="00F86A48">
        <w:t xml:space="preserve">vurdert at det ikke er behov </w:t>
      </w:r>
      <w:r>
        <w:t xml:space="preserve">for </w:t>
      </w:r>
      <w:r w:rsidR="0019739C">
        <w:lastRenderedPageBreak/>
        <w:t>bomstasjon</w:t>
      </w:r>
      <w:r w:rsidR="00803C00">
        <w:t>er</w:t>
      </w:r>
      <w:r>
        <w:t xml:space="preserve"> på disse veiene for å unngå trafikklekkasje. Dersom etablering av bomringen skulle gi utilsiktede trafikklekkasjer </w:t>
      </w:r>
      <w:r w:rsidR="001330AD">
        <w:t>bør</w:t>
      </w:r>
      <w:r>
        <w:t xml:space="preserve"> stenging av lokalveinettet eller etablering av nye </w:t>
      </w:r>
      <w:r w:rsidR="0019739C">
        <w:t>bomstasjon</w:t>
      </w:r>
      <w:r w:rsidR="00803C00">
        <w:t>er</w:t>
      </w:r>
      <w:r>
        <w:t xml:space="preserve"> vurderes. </w:t>
      </w:r>
    </w:p>
    <w:p w14:paraId="1BA32217" w14:textId="1E995F68" w:rsidR="00760A76" w:rsidRDefault="371236EB" w:rsidP="006A5D4A">
      <w:r>
        <w:t xml:space="preserve">Forslaget legger fortsatt til grunn at Gamle Kongevei </w:t>
      </w:r>
      <w:r w:rsidR="00596329">
        <w:t xml:space="preserve">(S1) </w:t>
      </w:r>
      <w:r>
        <w:t xml:space="preserve">og Yvenveien </w:t>
      </w:r>
      <w:r w:rsidR="00596329">
        <w:t xml:space="preserve">(S2) </w:t>
      </w:r>
      <w:r>
        <w:t xml:space="preserve">blir stengt for gjennomkjøring for å hindre trafikklekkasje. </w:t>
      </w:r>
    </w:p>
    <w:p w14:paraId="390D859D" w14:textId="3D1A3B01" w:rsidR="00760A76" w:rsidRDefault="0019739C" w:rsidP="00C16928">
      <w:r>
        <w:t>Bomstasjon</w:t>
      </w:r>
      <w:r w:rsidR="00760A76">
        <w:t>ene som ble etablert for fv</w:t>
      </w:r>
      <w:r w:rsidR="00943D7A">
        <w:t>.</w:t>
      </w:r>
      <w:r w:rsidR="00760A76">
        <w:t xml:space="preserve"> 108 Ny Kråkerøyforbindelse er ikke lagt inn </w:t>
      </w:r>
      <w:r w:rsidR="76FC8AC8">
        <w:t xml:space="preserve">i </w:t>
      </w:r>
      <w:r w:rsidR="00C87856">
        <w:t xml:space="preserve">oversikten over </w:t>
      </w:r>
      <w:r>
        <w:t>bomstasjon</w:t>
      </w:r>
      <w:r w:rsidR="00D57DFC">
        <w:t>er</w:t>
      </w:r>
      <w:r w:rsidR="00C87856">
        <w:t xml:space="preserve"> for fase 2</w:t>
      </w:r>
      <w:r w:rsidR="00760A76">
        <w:t xml:space="preserve">. Det </w:t>
      </w:r>
      <w:r w:rsidR="00522A1B">
        <w:t>legges til grunn at</w:t>
      </w:r>
      <w:r w:rsidR="00760A76">
        <w:t xml:space="preserve"> </w:t>
      </w:r>
      <w:r w:rsidR="004D1F9E">
        <w:t>ved oppstart av</w:t>
      </w:r>
      <w:r w:rsidR="00760A76">
        <w:t xml:space="preserve"> fase 2 vil </w:t>
      </w:r>
      <w:r w:rsidR="006D1F2B">
        <w:t>f</w:t>
      </w:r>
      <w:r w:rsidR="00CD672F">
        <w:t>v.</w:t>
      </w:r>
      <w:r w:rsidR="00760A76">
        <w:t xml:space="preserve"> 108 Kråkerøyforbindelsen være helt eller tilnærmet nedbetalt. </w:t>
      </w:r>
      <w:r w:rsidR="007202BF">
        <w:t>Det forutsettes at en</w:t>
      </w:r>
      <w:r w:rsidR="00760A76">
        <w:t xml:space="preserve"> eventuell restfinansiering </w:t>
      </w:r>
      <w:r w:rsidR="007202BF">
        <w:t>av fv</w:t>
      </w:r>
      <w:r w:rsidR="00C7655C">
        <w:t>.</w:t>
      </w:r>
      <w:r w:rsidR="007202BF">
        <w:t xml:space="preserve"> 108 Kråkerøyforbindelsen </w:t>
      </w:r>
      <w:r w:rsidR="00760A76">
        <w:t>inngå</w:t>
      </w:r>
      <w:r w:rsidR="007202BF">
        <w:t>r</w:t>
      </w:r>
      <w:r w:rsidR="00760A76">
        <w:t xml:space="preserve"> i finansieringsmodellen for </w:t>
      </w:r>
      <w:r w:rsidR="007202BF">
        <w:t xml:space="preserve">fase 2 </w:t>
      </w:r>
      <w:r w:rsidR="003A507C">
        <w:t>med felles taks</w:t>
      </w:r>
      <w:r w:rsidR="003F5C96">
        <w:t>t-</w:t>
      </w:r>
      <w:r w:rsidR="003A507C">
        <w:t xml:space="preserve"> og rabattsystem</w:t>
      </w:r>
      <w:r w:rsidR="00C7655C">
        <w:t xml:space="preserve"> og separat regnskap</w:t>
      </w:r>
      <w:r w:rsidR="003A507C">
        <w:t xml:space="preserve">. </w:t>
      </w:r>
    </w:p>
    <w:p w14:paraId="56CBA549" w14:textId="77777777" w:rsidR="00760A76" w:rsidRDefault="00760A76" w:rsidP="00760A76">
      <w:pPr>
        <w:pStyle w:val="Overskrift2"/>
        <w:tabs>
          <w:tab w:val="clear" w:pos="576"/>
        </w:tabs>
        <w:rPr>
          <w:lang w:eastAsia="nb-NO"/>
        </w:rPr>
      </w:pPr>
      <w:bookmarkStart w:id="24" w:name="_Toc87620856"/>
      <w:r>
        <w:rPr>
          <w:lang w:eastAsia="nb-NO"/>
        </w:rPr>
        <w:t>Takst- og rabattsystem</w:t>
      </w:r>
      <w:bookmarkEnd w:id="24"/>
    </w:p>
    <w:p w14:paraId="5D90C5C6" w14:textId="77777777" w:rsidR="00760A76" w:rsidRPr="0014773A" w:rsidRDefault="00760A76" w:rsidP="004D1F9E">
      <w:pPr>
        <w:pStyle w:val="Overskrift3"/>
      </w:pPr>
      <w:bookmarkStart w:id="25" w:name="_Toc87620857"/>
      <w:r w:rsidRPr="0014773A">
        <w:t>Gjennomsnittstakst</w:t>
      </w:r>
      <w:bookmarkEnd w:id="25"/>
    </w:p>
    <w:p w14:paraId="1600181F" w14:textId="4179D162" w:rsidR="00760A76" w:rsidRPr="0014773A" w:rsidRDefault="00760A76" w:rsidP="00760A76">
      <w:r w:rsidRPr="0014773A">
        <w:t xml:space="preserve">I grunnlagsdokumentene for en bompengesak skal bompengebidraget ligge til grunn for </w:t>
      </w:r>
      <w:r w:rsidR="007C6441" w:rsidRPr="0014773A">
        <w:t>beregning</w:t>
      </w:r>
      <w:r w:rsidR="00376C65" w:rsidRPr="0014773A">
        <w:t xml:space="preserve"> av den</w:t>
      </w:r>
      <w:r w:rsidRPr="0014773A">
        <w:t xml:space="preserve"> gjennomsnittstakst</w:t>
      </w:r>
      <w:r w:rsidR="00376C65" w:rsidRPr="0014773A">
        <w:t>en</w:t>
      </w:r>
      <w:r w:rsidRPr="0014773A">
        <w:t xml:space="preserve"> som er nødvendig for å sikre tilstrekkelige bompengeinntekter. Basert på gjennomsnittstaksten gis det et anslag på grunntakstene.  Gjennom stortingsbehandlingen fastsettes gjennomsnittstakst og øvrige forutsetninger for takst- og rabattopplegget for prosjektet, herunder det relative forholdet mellom takstgrupper og takstklasser, fritaksordninger og eventuelt bruk av rabattordninger som for eksempel timesregel og månedstak/passeringstak.</w:t>
      </w:r>
    </w:p>
    <w:p w14:paraId="1CAA12EA" w14:textId="2405E744" w:rsidR="00760A76" w:rsidRPr="0014773A" w:rsidRDefault="371236EB" w:rsidP="00760A76">
      <w:r w:rsidRPr="0014773A">
        <w:t>I porteføljestyrte bompengepakker skal kostnadsøkninger og inntektssvikt håndteres ved kutt i porteføljen. Det vil ikke være mulig å øke gjennomsnittstaksten eller forlenge innkrevingsperioden, men takstene kan justeres slik at den vedtatte gjennomsnittstaksten opprettholdes. Gjennomsnittstaksten prisjusteres årlig i tråd med veksten i konsumprisindeksen.</w:t>
      </w:r>
    </w:p>
    <w:p w14:paraId="49FF4D2C" w14:textId="76D86467" w:rsidR="00760A76" w:rsidRPr="0014773A" w:rsidRDefault="00760A76" w:rsidP="004D1F9E">
      <w:pPr>
        <w:pStyle w:val="Overskrift3"/>
      </w:pPr>
      <w:bookmarkStart w:id="26" w:name="_Toc87620858"/>
      <w:r>
        <w:t>Rabattordninger</w:t>
      </w:r>
      <w:bookmarkEnd w:id="26"/>
    </w:p>
    <w:p w14:paraId="624069B3" w14:textId="1BD87035" w:rsidR="00760A76" w:rsidRDefault="00AB59E5" w:rsidP="00605DB8">
      <w:pPr>
        <w:rPr>
          <w:sz w:val="22"/>
        </w:rPr>
      </w:pPr>
      <w:r>
        <w:rPr>
          <w:rStyle w:val="normaltextrun"/>
          <w:rFonts w:ascii="Calibri" w:hAnsi="Calibri" w:cs="Calibri"/>
          <w:color w:val="000000"/>
          <w:shd w:val="clear" w:color="auto" w:fill="FFFFFF"/>
        </w:rPr>
        <w:t xml:space="preserve">Alle rabattordninger forutsetter </w:t>
      </w:r>
      <w:r w:rsidR="00B15437">
        <w:rPr>
          <w:rStyle w:val="normaltextrun"/>
          <w:rFonts w:ascii="Calibri" w:hAnsi="Calibri" w:cs="Calibri"/>
          <w:color w:val="000000"/>
          <w:shd w:val="clear" w:color="auto" w:fill="FFFFFF"/>
        </w:rPr>
        <w:t>gyldig brukeravtale og brikke</w:t>
      </w:r>
      <w:r>
        <w:rPr>
          <w:rStyle w:val="normaltextrun"/>
          <w:rFonts w:ascii="Calibri" w:hAnsi="Calibri" w:cs="Calibri"/>
          <w:color w:val="000000"/>
          <w:shd w:val="clear" w:color="auto" w:fill="FFFFFF"/>
        </w:rPr>
        <w:t>.</w:t>
      </w:r>
      <w:r w:rsidR="00B15437">
        <w:rPr>
          <w:rStyle w:val="normaltextrun"/>
          <w:rFonts w:ascii="Calibri" w:hAnsi="Calibri" w:cs="Calibri"/>
          <w:color w:val="000000"/>
          <w:shd w:val="clear" w:color="auto" w:fill="FFFFFF"/>
        </w:rPr>
        <w:t> </w:t>
      </w:r>
      <w:r w:rsidR="00760A76">
        <w:t>Følgende rabattstruktur er lagt til grunn i beregningene for fase 2</w:t>
      </w:r>
      <w:r w:rsidR="00605DB8">
        <w:t>:</w:t>
      </w:r>
    </w:p>
    <w:p w14:paraId="248D943B" w14:textId="3648A07F" w:rsidR="00605DB8" w:rsidRDefault="00714755" w:rsidP="00DD53C2">
      <w:pPr>
        <w:pStyle w:val="Listeavsnitt"/>
        <w:numPr>
          <w:ilvl w:val="0"/>
          <w:numId w:val="14"/>
        </w:numPr>
      </w:pPr>
      <w:r>
        <w:t>T</w:t>
      </w:r>
      <w:r w:rsidR="00EF727A" w:rsidRPr="0014773A">
        <w:t>akstgruppe 1 – lette kjøretøy</w:t>
      </w:r>
      <w:r>
        <w:t xml:space="preserve"> </w:t>
      </w:r>
      <w:r w:rsidRPr="0014773A">
        <w:t>20 % brikkerabatt</w:t>
      </w:r>
      <w:r w:rsidR="00095007">
        <w:t>.</w:t>
      </w:r>
    </w:p>
    <w:p w14:paraId="3D84F3FF" w14:textId="0114FAFB" w:rsidR="00605DB8" w:rsidRDefault="00714755" w:rsidP="00DD53C2">
      <w:pPr>
        <w:pStyle w:val="Listeavsnitt"/>
        <w:numPr>
          <w:ilvl w:val="0"/>
          <w:numId w:val="14"/>
        </w:numPr>
      </w:pPr>
      <w:r>
        <w:t>T</w:t>
      </w:r>
      <w:r w:rsidR="00EF727A" w:rsidRPr="0014773A">
        <w:t>akstgruppe 2 – tunge kjøretøy</w:t>
      </w:r>
      <w:r>
        <w:t xml:space="preserve"> </w:t>
      </w:r>
      <w:r w:rsidR="007F2E32">
        <w:t>i</w:t>
      </w:r>
      <w:r w:rsidRPr="0014773A">
        <w:t>ngen brikkerabatt</w:t>
      </w:r>
      <w:r w:rsidR="00095007">
        <w:t>.</w:t>
      </w:r>
    </w:p>
    <w:p w14:paraId="017FE9B6" w14:textId="77CB5388" w:rsidR="00605DB8" w:rsidRPr="00DD53C2" w:rsidRDefault="00EF727A" w:rsidP="00DD53C2">
      <w:pPr>
        <w:pStyle w:val="Listeavsnitt"/>
        <w:numPr>
          <w:ilvl w:val="0"/>
          <w:numId w:val="14"/>
        </w:numPr>
        <w:rPr>
          <w:rFonts w:eastAsiaTheme="minorEastAsia"/>
        </w:rPr>
      </w:pPr>
      <w:r w:rsidRPr="0014773A">
        <w:t xml:space="preserve">Nullutslipp takstgruppe 1 – 50 % rabatt av </w:t>
      </w:r>
      <w:r w:rsidR="00FB143F" w:rsidRPr="0014773A">
        <w:t xml:space="preserve">ordinær </w:t>
      </w:r>
      <w:r w:rsidRPr="0014773A">
        <w:t>takst etter fratrukket brikkerabatt</w:t>
      </w:r>
      <w:r w:rsidR="00605DB8">
        <w:t>.</w:t>
      </w:r>
    </w:p>
    <w:p w14:paraId="0B952ACA" w14:textId="404711BA" w:rsidR="00605DB8" w:rsidRPr="00DD53C2" w:rsidRDefault="00EF727A" w:rsidP="00DD53C2">
      <w:pPr>
        <w:pStyle w:val="Listeavsnitt"/>
        <w:numPr>
          <w:ilvl w:val="0"/>
          <w:numId w:val="14"/>
        </w:numPr>
        <w:rPr>
          <w:rFonts w:eastAsiaTheme="minorEastAsia"/>
        </w:rPr>
      </w:pPr>
      <w:r w:rsidRPr="0014773A">
        <w:t xml:space="preserve">Nullutslipp takstgruppe 2 – </w:t>
      </w:r>
      <w:r w:rsidR="001F05B9" w:rsidRPr="0014773A">
        <w:t xml:space="preserve">100 % rabatt av ordinær takst. </w:t>
      </w:r>
    </w:p>
    <w:p w14:paraId="7853B775" w14:textId="77777777" w:rsidR="00EF727A" w:rsidRPr="00DD53C2" w:rsidRDefault="00EF727A" w:rsidP="00DD53C2">
      <w:pPr>
        <w:pStyle w:val="Listeavsnitt"/>
        <w:numPr>
          <w:ilvl w:val="0"/>
          <w:numId w:val="14"/>
        </w:numPr>
        <w:rPr>
          <w:rFonts w:eastAsiaTheme="minorEastAsia"/>
        </w:rPr>
      </w:pPr>
      <w:r>
        <w:t xml:space="preserve">Passeringstak på 70 passeringer i måneden. </w:t>
      </w:r>
    </w:p>
    <w:p w14:paraId="68AF4FA7" w14:textId="50F2B815" w:rsidR="00605DB8" w:rsidRPr="00605DB8" w:rsidRDefault="00095007" w:rsidP="00DD53C2">
      <w:pPr>
        <w:pStyle w:val="Listeavsnitt"/>
        <w:numPr>
          <w:ilvl w:val="0"/>
          <w:numId w:val="14"/>
        </w:numPr>
      </w:pPr>
      <w:r w:rsidRPr="00DD53C2">
        <w:rPr>
          <w:rFonts w:eastAsiaTheme="minorHAnsi"/>
        </w:rPr>
        <w:t>Timesregel</w:t>
      </w:r>
      <w:r w:rsidR="00EF727A" w:rsidRPr="00DD53C2">
        <w:rPr>
          <w:rFonts w:eastAsiaTheme="minorHAnsi"/>
        </w:rPr>
        <w:t xml:space="preserve"> - Det betales kun for en passering innenfor en klokketime</w:t>
      </w:r>
      <w:r w:rsidR="00605DB8" w:rsidRPr="00DD53C2">
        <w:rPr>
          <w:rFonts w:eastAsiaTheme="minorHAnsi"/>
        </w:rPr>
        <w:t>.</w:t>
      </w:r>
    </w:p>
    <w:p w14:paraId="7B86C02F" w14:textId="0A8CEA2B" w:rsidR="00EF727A" w:rsidRPr="002E1AC0" w:rsidRDefault="00EF727A" w:rsidP="00DD53C2">
      <w:pPr>
        <w:pStyle w:val="Listeavsnitt"/>
        <w:numPr>
          <w:ilvl w:val="0"/>
          <w:numId w:val="14"/>
        </w:numPr>
      </w:pPr>
      <w:r w:rsidRPr="00DD53C2">
        <w:rPr>
          <w:rFonts w:eastAsiaTheme="minorHAnsi"/>
        </w:rPr>
        <w:lastRenderedPageBreak/>
        <w:t xml:space="preserve">Utvidet </w:t>
      </w:r>
      <w:r w:rsidR="00095007" w:rsidRPr="00DD53C2">
        <w:rPr>
          <w:rFonts w:eastAsiaTheme="minorHAnsi"/>
        </w:rPr>
        <w:t>timesregel</w:t>
      </w:r>
      <w:r w:rsidRPr="00DD53C2">
        <w:rPr>
          <w:rFonts w:eastAsiaTheme="minorHAnsi"/>
        </w:rPr>
        <w:t xml:space="preserve"> - I tidsrommet </w:t>
      </w:r>
      <w:r w:rsidRPr="002E1AC0">
        <w:t>1730 – 2030</w:t>
      </w:r>
      <w:r w:rsidR="00D54681">
        <w:t>,</w:t>
      </w:r>
      <w:r w:rsidRPr="002E1AC0">
        <w:t xml:space="preserve"> </w:t>
      </w:r>
      <w:r w:rsidR="00AB59E5">
        <w:t>på hverdager</w:t>
      </w:r>
      <w:r w:rsidR="00D54681">
        <w:t>,</w:t>
      </w:r>
      <w:r w:rsidR="00AB59E5">
        <w:t xml:space="preserve"> </w:t>
      </w:r>
      <w:r w:rsidRPr="002E1AC0">
        <w:t>betales det kun for en passering.</w:t>
      </w:r>
    </w:p>
    <w:p w14:paraId="7D6FCA92" w14:textId="77777777" w:rsidR="00760A76" w:rsidRPr="002E1AC0" w:rsidRDefault="00760A76" w:rsidP="00F5154F">
      <w:pPr>
        <w:pStyle w:val="Overskrift3"/>
      </w:pPr>
      <w:bookmarkStart w:id="27" w:name="_Toc87620859"/>
      <w:r w:rsidRPr="002E1AC0">
        <w:t>Bomtakster</w:t>
      </w:r>
      <w:bookmarkEnd w:id="27"/>
      <w:r w:rsidRPr="002E1AC0">
        <w:t xml:space="preserve"> </w:t>
      </w:r>
    </w:p>
    <w:p w14:paraId="6BB60459" w14:textId="414EBE71" w:rsidR="00015D94" w:rsidRPr="0014773A" w:rsidRDefault="00760A76" w:rsidP="004406E4">
      <w:r w:rsidRPr="0014773A">
        <w:t xml:space="preserve">Det er gjennomsnittstakst </w:t>
      </w:r>
      <w:r w:rsidR="0010704E">
        <w:t>for</w:t>
      </w:r>
      <w:r w:rsidRPr="0014773A">
        <w:t xml:space="preserve"> </w:t>
      </w:r>
      <w:r w:rsidR="00D3339B">
        <w:t>fase 2</w:t>
      </w:r>
      <w:r w:rsidRPr="0014773A">
        <w:t xml:space="preserve"> </w:t>
      </w:r>
      <w:r w:rsidR="00086AB2">
        <w:t>s</w:t>
      </w:r>
      <w:r w:rsidRPr="0014773A">
        <w:t xml:space="preserve">om skal vedtas. </w:t>
      </w:r>
      <w:r w:rsidR="00015D94" w:rsidRPr="0014773A">
        <w:t>Gjennomsnittstaksten viser beregnet gjennomsnittlig inntekt pr. passering</w:t>
      </w:r>
    </w:p>
    <w:p w14:paraId="44BB2D4A" w14:textId="3A8D9385" w:rsidR="00760A76" w:rsidRPr="0014773A" w:rsidRDefault="371236EB" w:rsidP="004406E4">
      <w:r w:rsidRPr="0014773A">
        <w:t>Ved beregning av gjennomsnittstaksten er det lagt til grunn at 35 pst. av passeringene i bomstasjonene ikke gir inntekt. De fleste som passerer gratis, gjør det på grunn av timesregelen,</w:t>
      </w:r>
      <w:r w:rsidR="003E78C4" w:rsidRPr="0014773A">
        <w:t xml:space="preserve"> </w:t>
      </w:r>
      <w:r w:rsidRPr="0014773A">
        <w:t xml:space="preserve">men utvidet </w:t>
      </w:r>
      <w:r w:rsidR="00636F71" w:rsidRPr="0014773A">
        <w:t>timesregel</w:t>
      </w:r>
      <w:r w:rsidRPr="0014773A">
        <w:t>,</w:t>
      </w:r>
      <w:r w:rsidR="1BF752D0" w:rsidRPr="0014773A">
        <w:t xml:space="preserve"> </w:t>
      </w:r>
      <w:r w:rsidRPr="0014773A">
        <w:t>passeringstak og fritaksordning for blant annet kollektivtra</w:t>
      </w:r>
      <w:r w:rsidR="00295CCD">
        <w:t>fikk</w:t>
      </w:r>
      <w:r w:rsidRPr="0014773A">
        <w:t xml:space="preserve">, utrykningskjøretøy og </w:t>
      </w:r>
      <w:r w:rsidR="005369B7">
        <w:t>forflytningshemmede</w:t>
      </w:r>
      <w:r w:rsidR="005369B7" w:rsidRPr="0014773A" w:rsidDel="00887C4C">
        <w:t xml:space="preserve"> </w:t>
      </w:r>
      <w:r w:rsidR="00DE31D4" w:rsidRPr="0014773A">
        <w:t>med</w:t>
      </w:r>
      <w:r w:rsidRPr="0014773A">
        <w:t>fører gratispasseringer</w:t>
      </w:r>
      <w:r w:rsidR="361BF6A5" w:rsidRPr="0014773A">
        <w:t>.</w:t>
      </w:r>
    </w:p>
    <w:p w14:paraId="6AF467BA" w14:textId="63842FE0" w:rsidR="00B114C0" w:rsidRDefault="001C0839" w:rsidP="20AEA874">
      <w:r>
        <w:t xml:space="preserve">For å finansiere </w:t>
      </w:r>
      <w:r w:rsidR="00295CCD">
        <w:t>prosjektporteføljen</w:t>
      </w:r>
      <w:r>
        <w:t xml:space="preserve"> omtalt i kapittel 2.1 på 15 år, er det beregnet at gjennomsnittstaksten må være </w:t>
      </w:r>
      <w:r w:rsidR="00954745">
        <w:t xml:space="preserve">13,- </w:t>
      </w:r>
      <w:r w:rsidR="000A52D8">
        <w:t xml:space="preserve">til </w:t>
      </w:r>
      <w:r w:rsidR="00954745">
        <w:t>13,50</w:t>
      </w:r>
      <w:r>
        <w:t xml:space="preserve">- </w:t>
      </w:r>
      <w:r w:rsidR="00B114C0">
        <w:t>kroner</w:t>
      </w:r>
      <w:r>
        <w:t xml:space="preserve">. I beregningen er det lagt til grunn </w:t>
      </w:r>
      <w:r w:rsidR="000A52D8">
        <w:t xml:space="preserve">40 </w:t>
      </w:r>
      <w:r>
        <w:t>prosent nullutslippskjøretøy. Ved økt nullutslippsandel eller endring i andre forutsetninger vil grunntaksten måtte økes for å oppnå den vedtatte gjennomsnittstaksten.</w:t>
      </w:r>
      <w:r w:rsidR="00B114C0">
        <w:t xml:space="preserve"> Basert på usikkerheten i trafikkberegningene, nullutslippskjøretøy og kostnadsanslagene for prosjektene foreslås </w:t>
      </w:r>
      <w:r w:rsidR="00CC75B0">
        <w:t xml:space="preserve">det </w:t>
      </w:r>
      <w:r w:rsidR="00B114C0">
        <w:t xml:space="preserve">en gjennomsnittstakst på 15,- kroner.  </w:t>
      </w:r>
    </w:p>
    <w:p w14:paraId="23108440" w14:textId="5C290BFD" w:rsidR="00EC11EF" w:rsidRDefault="00EC11EF" w:rsidP="00EC11EF">
      <w:pPr>
        <w:pStyle w:val="paragraph"/>
        <w:spacing w:before="0" w:beforeAutospacing="0" w:after="0" w:afterAutospacing="0"/>
        <w:textAlignment w:val="baseline"/>
        <w:rPr>
          <w:rFonts w:ascii="Calibri" w:hAnsi="Calibri" w:cs="Calibri"/>
        </w:rPr>
      </w:pPr>
      <w:r>
        <w:rPr>
          <w:rStyle w:val="normaltextrun"/>
          <w:rFonts w:ascii="Calibri" w:hAnsi="Calibri" w:cs="Calibri"/>
        </w:rPr>
        <w:t xml:space="preserve">Takstgruppe 1 </w:t>
      </w:r>
      <w:r>
        <w:rPr>
          <w:rStyle w:val="normaltextrun"/>
          <w:rFonts w:ascii="Calibri" w:hAnsi="Calibri" w:cs="Calibri"/>
        </w:rPr>
        <w:t xml:space="preserve">- </w:t>
      </w:r>
      <w:r>
        <w:rPr>
          <w:rStyle w:val="normaltextrun"/>
          <w:rFonts w:ascii="Calibri" w:hAnsi="Calibri" w:cs="Calibri"/>
        </w:rPr>
        <w:t>kjøretøy med tillatt totalvekt til og med 3500 kg, samt alle kjøretøy uavhengig av vekt i kjøretøykategori M1</w:t>
      </w:r>
    </w:p>
    <w:p w14:paraId="612D7EE3" w14:textId="332FECAF" w:rsidR="00D15CED" w:rsidRPr="00047FEC" w:rsidRDefault="00EC11EF" w:rsidP="001B179D">
      <w:pPr>
        <w:pStyle w:val="paragraph"/>
        <w:spacing w:before="0" w:beforeAutospacing="0" w:after="0" w:afterAutospacing="0"/>
        <w:textAlignment w:val="baseline"/>
        <w:rPr>
          <w:rFonts w:ascii="Arial" w:hAnsi="Arial" w:cs="Arial"/>
          <w:color w:val="FF0000"/>
        </w:rPr>
      </w:pPr>
      <w:r>
        <w:rPr>
          <w:rStyle w:val="normaltextrun"/>
          <w:rFonts w:ascii="Calibri" w:hAnsi="Calibri" w:cs="Calibri"/>
        </w:rPr>
        <w:t xml:space="preserve">Takstgruppe 2 </w:t>
      </w:r>
      <w:r w:rsidR="001B179D">
        <w:rPr>
          <w:rStyle w:val="normaltextrun"/>
          <w:rFonts w:ascii="Calibri" w:hAnsi="Calibri" w:cs="Calibri"/>
        </w:rPr>
        <w:t xml:space="preserve">- </w:t>
      </w:r>
      <w:r>
        <w:rPr>
          <w:rStyle w:val="normaltextrun"/>
          <w:rFonts w:ascii="Calibri" w:hAnsi="Calibri" w:cs="Calibri"/>
        </w:rPr>
        <w:t>kjøretøy med tillatt totalvekt over 3500 kg med unntak av kjøretøy som er registrert i kjøretøykategori M1</w:t>
      </w:r>
    </w:p>
    <w:p w14:paraId="5F5C0BCF" w14:textId="4C823B5C" w:rsidR="0064150F" w:rsidRPr="0014773A" w:rsidRDefault="0064150F" w:rsidP="0064150F">
      <w:pPr>
        <w:pStyle w:val="Bildetekst"/>
        <w:keepNext/>
      </w:pPr>
      <w:r w:rsidRPr="0014773A">
        <w:t xml:space="preserve">Tabell </w:t>
      </w:r>
      <w:r w:rsidRPr="0014773A">
        <w:fldChar w:fldCharType="begin"/>
      </w:r>
      <w:r w:rsidRPr="0014773A">
        <w:instrText>SEQ Tabell \* ARABIC</w:instrText>
      </w:r>
      <w:r w:rsidRPr="0014773A">
        <w:fldChar w:fldCharType="separate"/>
      </w:r>
      <w:r w:rsidR="00037017">
        <w:rPr>
          <w:noProof/>
        </w:rPr>
        <w:t>6</w:t>
      </w:r>
      <w:r w:rsidRPr="0014773A">
        <w:fldChar w:fldCharType="end"/>
      </w:r>
      <w:r w:rsidRPr="0014773A">
        <w:t xml:space="preserve"> </w:t>
      </w:r>
      <w:r w:rsidR="00CF257A">
        <w:t>Forslag til</w:t>
      </w:r>
      <w:r w:rsidR="00605DB8">
        <w:t xml:space="preserve"> </w:t>
      </w:r>
      <w:r w:rsidRPr="0014773A">
        <w:t>takster.</w:t>
      </w:r>
    </w:p>
    <w:tbl>
      <w:tblPr>
        <w:tblW w:w="82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2"/>
        <w:gridCol w:w="2693"/>
        <w:gridCol w:w="2835"/>
      </w:tblGrid>
      <w:tr w:rsidR="00CA21A8" w:rsidRPr="00CA21A8" w14:paraId="77209402" w14:textId="77777777" w:rsidTr="00252D81">
        <w:tc>
          <w:tcPr>
            <w:tcW w:w="2702" w:type="dxa"/>
            <w:tcBorders>
              <w:top w:val="single" w:sz="6" w:space="0" w:color="auto"/>
              <w:left w:val="single" w:sz="6" w:space="0" w:color="auto"/>
              <w:bottom w:val="single" w:sz="6" w:space="0" w:color="auto"/>
              <w:right w:val="single" w:sz="6" w:space="0" w:color="auto"/>
            </w:tcBorders>
            <w:shd w:val="clear" w:color="auto" w:fill="auto"/>
            <w:hideMark/>
          </w:tcPr>
          <w:p w14:paraId="4860BAB2" w14:textId="77777777" w:rsidR="00CA21A8" w:rsidRPr="008F2074" w:rsidRDefault="00CA21A8" w:rsidP="00CA21A8">
            <w:pPr>
              <w:rPr>
                <w:sz w:val="22"/>
              </w:rPr>
            </w:pPr>
            <w:r w:rsidRPr="008F2074">
              <w:rPr>
                <w:sz w:val="22"/>
              </w:rPr>
              <w:t>Beskrivelse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1E708D8" w14:textId="7E39778F" w:rsidR="00CA21A8" w:rsidRPr="008F2074" w:rsidRDefault="00CA21A8" w:rsidP="008F2074">
            <w:pPr>
              <w:jc w:val="center"/>
              <w:rPr>
                <w:sz w:val="22"/>
              </w:rPr>
            </w:pPr>
            <w:r w:rsidRPr="008F2074">
              <w:rPr>
                <w:sz w:val="22"/>
              </w:rPr>
              <w:t>Takstgruppe</w:t>
            </w:r>
            <w:r w:rsidR="008F2074">
              <w:rPr>
                <w:sz w:val="22"/>
              </w:rPr>
              <w:t xml:space="preserve"> 1</w:t>
            </w:r>
            <w:r w:rsidRPr="008F2074">
              <w:rPr>
                <w:sz w:val="22"/>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74B1990" w14:textId="18674DC8" w:rsidR="00CA21A8" w:rsidRPr="008F2074" w:rsidRDefault="00CA21A8" w:rsidP="008F2074">
            <w:pPr>
              <w:jc w:val="center"/>
              <w:rPr>
                <w:sz w:val="22"/>
              </w:rPr>
            </w:pPr>
            <w:r w:rsidRPr="008F2074">
              <w:rPr>
                <w:sz w:val="22"/>
              </w:rPr>
              <w:t>Takstgruppe 2 </w:t>
            </w:r>
          </w:p>
        </w:tc>
      </w:tr>
      <w:tr w:rsidR="00CA21A8" w:rsidRPr="00CA21A8" w14:paraId="58A7C673" w14:textId="77777777" w:rsidTr="00252D81">
        <w:tc>
          <w:tcPr>
            <w:tcW w:w="2702" w:type="dxa"/>
            <w:tcBorders>
              <w:top w:val="single" w:sz="6" w:space="0" w:color="auto"/>
              <w:left w:val="single" w:sz="6" w:space="0" w:color="auto"/>
              <w:bottom w:val="single" w:sz="6" w:space="0" w:color="auto"/>
              <w:right w:val="single" w:sz="6" w:space="0" w:color="auto"/>
            </w:tcBorders>
            <w:shd w:val="clear" w:color="auto" w:fill="auto"/>
            <w:hideMark/>
          </w:tcPr>
          <w:p w14:paraId="37DB03BE" w14:textId="77777777" w:rsidR="00CA21A8" w:rsidRPr="008F2074" w:rsidRDefault="00CA21A8" w:rsidP="00CA21A8">
            <w:pPr>
              <w:rPr>
                <w:sz w:val="22"/>
              </w:rPr>
            </w:pPr>
            <w:r w:rsidRPr="008F2074">
              <w:rPr>
                <w:sz w:val="22"/>
              </w:rPr>
              <w:t>Grunntakst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682B62F8" w14:textId="5116BE3F" w:rsidR="00CA21A8" w:rsidRPr="008F2074" w:rsidRDefault="00CA21A8" w:rsidP="00ED3619">
            <w:pPr>
              <w:jc w:val="center"/>
              <w:rPr>
                <w:sz w:val="22"/>
              </w:rPr>
            </w:pPr>
            <w:r w:rsidRPr="008F2074">
              <w:rPr>
                <w:sz w:val="22"/>
              </w:rPr>
              <w:t>Kr. 2</w:t>
            </w:r>
            <w:r w:rsidR="00C54F0E">
              <w:rPr>
                <w:sz w:val="22"/>
              </w:rPr>
              <w:t>7</w:t>
            </w:r>
            <w:r w:rsidRPr="008F2074">
              <w:rPr>
                <w:sz w:val="22"/>
              </w:rPr>
              <w:t>,00</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380A0DA" w14:textId="708D62A2" w:rsidR="00CA21A8" w:rsidRPr="008F2074" w:rsidRDefault="00CA21A8" w:rsidP="00ED3619">
            <w:pPr>
              <w:jc w:val="center"/>
              <w:rPr>
                <w:sz w:val="22"/>
              </w:rPr>
            </w:pPr>
            <w:r w:rsidRPr="008F2074">
              <w:rPr>
                <w:sz w:val="22"/>
              </w:rPr>
              <w:t>Kr. 5</w:t>
            </w:r>
            <w:r w:rsidR="00C54F0E">
              <w:rPr>
                <w:sz w:val="22"/>
              </w:rPr>
              <w:t>4</w:t>
            </w:r>
            <w:r w:rsidR="00ED3619" w:rsidRPr="008F2074">
              <w:rPr>
                <w:sz w:val="22"/>
              </w:rPr>
              <w:t>,</w:t>
            </w:r>
            <w:r w:rsidRPr="008F2074">
              <w:rPr>
                <w:sz w:val="22"/>
              </w:rPr>
              <w:t>00</w:t>
            </w:r>
          </w:p>
        </w:tc>
      </w:tr>
      <w:tr w:rsidR="00CA21A8" w:rsidRPr="00CA21A8" w14:paraId="7E6FE09D" w14:textId="77777777" w:rsidTr="00252D81">
        <w:tc>
          <w:tcPr>
            <w:tcW w:w="2702" w:type="dxa"/>
            <w:tcBorders>
              <w:top w:val="single" w:sz="6" w:space="0" w:color="auto"/>
              <w:left w:val="single" w:sz="6" w:space="0" w:color="auto"/>
              <w:bottom w:val="single" w:sz="6" w:space="0" w:color="auto"/>
              <w:right w:val="single" w:sz="6" w:space="0" w:color="auto"/>
            </w:tcBorders>
            <w:shd w:val="clear" w:color="auto" w:fill="auto"/>
            <w:hideMark/>
          </w:tcPr>
          <w:p w14:paraId="37752243" w14:textId="77777777" w:rsidR="00CA21A8" w:rsidRPr="008F2074" w:rsidRDefault="00CA21A8" w:rsidP="00CA21A8">
            <w:pPr>
              <w:rPr>
                <w:sz w:val="22"/>
              </w:rPr>
            </w:pPr>
            <w:r w:rsidRPr="008F2074">
              <w:rPr>
                <w:sz w:val="22"/>
              </w:rPr>
              <w:t>Takst m/brikke og avtale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23B0412E" w14:textId="59E51CDB" w:rsidR="00CA21A8" w:rsidRPr="008F2074" w:rsidRDefault="00CA21A8" w:rsidP="00ED3619">
            <w:pPr>
              <w:jc w:val="center"/>
              <w:rPr>
                <w:sz w:val="22"/>
              </w:rPr>
            </w:pPr>
            <w:r w:rsidRPr="008F2074">
              <w:rPr>
                <w:sz w:val="22"/>
              </w:rPr>
              <w:t>Kr. 2</w:t>
            </w:r>
            <w:r w:rsidR="00C54F0E">
              <w:rPr>
                <w:sz w:val="22"/>
              </w:rPr>
              <w:t>1</w:t>
            </w:r>
            <w:r w:rsidRPr="008F2074">
              <w:rPr>
                <w:sz w:val="22"/>
              </w:rPr>
              <w:t>,</w:t>
            </w:r>
            <w:r w:rsidR="00C54F0E">
              <w:rPr>
                <w:sz w:val="22"/>
              </w:rPr>
              <w:t>6</w:t>
            </w:r>
            <w:r w:rsidRPr="008F2074">
              <w:rPr>
                <w:sz w:val="22"/>
              </w:rPr>
              <w:t>0</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BC13736" w14:textId="4590DFA4" w:rsidR="00CA21A8" w:rsidRPr="008F2074" w:rsidRDefault="00ED3619" w:rsidP="00ED3619">
            <w:pPr>
              <w:jc w:val="center"/>
              <w:rPr>
                <w:sz w:val="22"/>
              </w:rPr>
            </w:pPr>
            <w:r w:rsidRPr="008F2074">
              <w:rPr>
                <w:sz w:val="22"/>
              </w:rPr>
              <w:t>Kr. 5</w:t>
            </w:r>
            <w:r w:rsidR="00C54F0E">
              <w:rPr>
                <w:sz w:val="22"/>
              </w:rPr>
              <w:t>4</w:t>
            </w:r>
            <w:r w:rsidRPr="008F2074">
              <w:rPr>
                <w:sz w:val="22"/>
              </w:rPr>
              <w:t>,00</w:t>
            </w:r>
          </w:p>
        </w:tc>
      </w:tr>
      <w:tr w:rsidR="00CA21A8" w:rsidRPr="00CA21A8" w14:paraId="0BB280EB" w14:textId="77777777" w:rsidTr="00252D81">
        <w:tc>
          <w:tcPr>
            <w:tcW w:w="2702" w:type="dxa"/>
            <w:tcBorders>
              <w:top w:val="single" w:sz="6" w:space="0" w:color="auto"/>
              <w:left w:val="single" w:sz="6" w:space="0" w:color="auto"/>
              <w:bottom w:val="single" w:sz="6" w:space="0" w:color="auto"/>
              <w:right w:val="single" w:sz="6" w:space="0" w:color="auto"/>
            </w:tcBorders>
            <w:shd w:val="clear" w:color="auto" w:fill="auto"/>
            <w:hideMark/>
          </w:tcPr>
          <w:p w14:paraId="2508EA9C" w14:textId="77777777" w:rsidR="00CA21A8" w:rsidRPr="008F2074" w:rsidRDefault="00CA21A8" w:rsidP="00CA21A8">
            <w:pPr>
              <w:rPr>
                <w:sz w:val="22"/>
              </w:rPr>
            </w:pPr>
            <w:r w:rsidRPr="008F2074">
              <w:rPr>
                <w:sz w:val="22"/>
              </w:rPr>
              <w:t>Nullutslippskjøretøy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621D3B03" w14:textId="61E06780" w:rsidR="00CA21A8" w:rsidRPr="008F2074" w:rsidRDefault="00CA21A8" w:rsidP="00ED3619">
            <w:pPr>
              <w:jc w:val="center"/>
              <w:rPr>
                <w:sz w:val="22"/>
              </w:rPr>
            </w:pPr>
            <w:r w:rsidRPr="008F2074">
              <w:rPr>
                <w:sz w:val="22"/>
              </w:rPr>
              <w:t>Kr. 10,</w:t>
            </w:r>
            <w:r w:rsidR="00C54F0E">
              <w:rPr>
                <w:sz w:val="22"/>
              </w:rPr>
              <w:t>8</w:t>
            </w:r>
            <w:r w:rsidRPr="008F2074">
              <w:rPr>
                <w:sz w:val="22"/>
              </w:rPr>
              <w:t>0</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66DC1DA" w14:textId="2B6B8E8F" w:rsidR="00CA21A8" w:rsidRPr="008F2074" w:rsidRDefault="00ED3619" w:rsidP="00ED3619">
            <w:pPr>
              <w:jc w:val="center"/>
              <w:rPr>
                <w:sz w:val="22"/>
              </w:rPr>
            </w:pPr>
            <w:r w:rsidRPr="008F2074">
              <w:rPr>
                <w:sz w:val="22"/>
              </w:rPr>
              <w:t>Kr. 0,00</w:t>
            </w:r>
          </w:p>
        </w:tc>
      </w:tr>
    </w:tbl>
    <w:p w14:paraId="24866992" w14:textId="41354919" w:rsidR="00760A76" w:rsidRPr="0014773A" w:rsidRDefault="00760A76" w:rsidP="00760A76">
      <w:r w:rsidRPr="0014773A">
        <w:t>Takstene forutsettes regulert i takt med framtidig prisstigning.</w:t>
      </w:r>
    </w:p>
    <w:p w14:paraId="538CD191" w14:textId="77777777" w:rsidR="00760A76" w:rsidRPr="0014773A" w:rsidRDefault="00760A76" w:rsidP="00760A76">
      <w:r w:rsidRPr="0014773A">
        <w:t xml:space="preserve">Det er knyttet usikkerhet til slike beregninger, blant annet til andel gratispasseringer og til hvordan kjøretøyparken vil endre seg over tid. Spesielt gjelder dette andelen nullutslippskjøretøy. Det er lagt til grunn at takstjusteringer skal skje med utgangspunkt i gjennomsnittstaksten, slik at bompengeinntektene blir mindre påvirket av slike forhold. </w:t>
      </w:r>
    </w:p>
    <w:p w14:paraId="1709ECEA" w14:textId="09C63252" w:rsidR="00760A76" w:rsidRPr="001E527A" w:rsidRDefault="00760A76" w:rsidP="00B114C0">
      <w:pPr>
        <w:rPr>
          <w:b/>
          <w:bCs/>
          <w:lang w:eastAsia="nb-NO"/>
        </w:rPr>
      </w:pPr>
      <w:r w:rsidRPr="001E527A">
        <w:rPr>
          <w:b/>
          <w:bCs/>
          <w:lang w:eastAsia="nb-NO"/>
        </w:rPr>
        <w:t>Andre forutsetninger</w:t>
      </w:r>
      <w:r w:rsidR="001E527A">
        <w:rPr>
          <w:b/>
          <w:bCs/>
          <w:lang w:eastAsia="nb-NO"/>
        </w:rPr>
        <w:t xml:space="preserve"> i takstberegningene</w:t>
      </w:r>
      <w:r w:rsidR="00B114C0" w:rsidRPr="001E527A">
        <w:rPr>
          <w:b/>
          <w:bCs/>
          <w:lang w:eastAsia="nb-NO"/>
        </w:rPr>
        <w:t>:</w:t>
      </w:r>
    </w:p>
    <w:p w14:paraId="0B8ECB85" w14:textId="1FB28361" w:rsidR="00760A76" w:rsidRPr="006D5168" w:rsidRDefault="00760A76" w:rsidP="00F22257">
      <w:pPr>
        <w:shd w:val="clear" w:color="auto" w:fill="FFFFFF" w:themeFill="background1"/>
      </w:pPr>
      <w:r>
        <w:t>Det er utført oppdaterte trafikkberegninger som beregner den trafikkmes</w:t>
      </w:r>
      <w:r w:rsidR="005D24A9">
        <w:t>s</w:t>
      </w:r>
      <w:r>
        <w:t>ige effekten av den foreslåtte bompengeordningen, bl.a</w:t>
      </w:r>
      <w:r w:rsidR="00605DB8">
        <w:t>.</w:t>
      </w:r>
      <w:r>
        <w:t xml:space="preserve"> hvilket trafikkgrunnlag man får i de enkelte bomstasjonene. Se nærmere omtale av trafikkberegningene i kapittel 4.1. </w:t>
      </w:r>
    </w:p>
    <w:p w14:paraId="7B136ADB" w14:textId="680EA3A9" w:rsidR="00760A76" w:rsidRPr="006D5168" w:rsidRDefault="00760A76" w:rsidP="7CE73501">
      <w:pPr>
        <w:shd w:val="clear" w:color="auto" w:fill="FFFFFF" w:themeFill="background1"/>
        <w:spacing w:before="0" w:after="0" w:line="240" w:lineRule="auto"/>
      </w:pPr>
    </w:p>
    <w:p w14:paraId="11E557B8" w14:textId="4ABF4084" w:rsidR="00760A76" w:rsidRPr="006D5168" w:rsidRDefault="00760A76" w:rsidP="004406E4">
      <w:r w:rsidRPr="006D5168">
        <w:lastRenderedPageBreak/>
        <w:t xml:space="preserve">Det er lagt til grunn en årsdøgntrafikk på </w:t>
      </w:r>
      <w:r w:rsidR="004350A2" w:rsidRPr="009655F7">
        <w:t>10</w:t>
      </w:r>
      <w:r w:rsidR="00CC3494" w:rsidRPr="009655F7">
        <w:t>8</w:t>
      </w:r>
      <w:r w:rsidR="004350A2" w:rsidRPr="009655F7">
        <w:t xml:space="preserve"> </w:t>
      </w:r>
      <w:r w:rsidR="00324CF4">
        <w:t>8</w:t>
      </w:r>
      <w:r w:rsidRPr="009655F7">
        <w:t xml:space="preserve">00 kjøretøy </w:t>
      </w:r>
      <w:r w:rsidRPr="006D5168">
        <w:t xml:space="preserve">gjennom alle </w:t>
      </w:r>
      <w:r w:rsidR="0019739C">
        <w:t>bomstasjon</w:t>
      </w:r>
      <w:r w:rsidR="003F74E5">
        <w:t>er</w:t>
      </w:r>
      <w:r w:rsidR="004350A2" w:rsidRPr="006D5168">
        <w:t xml:space="preserve"> </w:t>
      </w:r>
      <w:r w:rsidRPr="006D5168">
        <w:t>(2016-nivå). Det er forutsatt nullvekst for personbiltrafikken i Nedre Glomma, men det er antatt at tungbiltrafikken får en årlig trafikkvekst i henhold til gjeldende NTP-prognose for Østfold. Dette gir en gjennomsnittlig årlig trafikkvekst på under 0,2 % fra 2019, dvs. da bompengeinnkrevingen for fase 1 startet.</w:t>
      </w:r>
    </w:p>
    <w:p w14:paraId="3D78B549" w14:textId="77777777" w:rsidR="00760A76" w:rsidRPr="00036A46" w:rsidRDefault="00760A76" w:rsidP="00760A76">
      <w:pPr>
        <w:shd w:val="clear" w:color="auto" w:fill="FFFFFF"/>
        <w:spacing w:before="0" w:after="0" w:line="240" w:lineRule="auto"/>
      </w:pPr>
      <w:bookmarkStart w:id="28" w:name="_Hlk81373008"/>
      <w:r w:rsidRPr="00036A46">
        <w:t>Følgende forutsetninger er ellers lagt til grunn for beregningene:</w:t>
      </w:r>
    </w:p>
    <w:p w14:paraId="33A8C557" w14:textId="77777777" w:rsidR="006922BD" w:rsidRDefault="006922BD" w:rsidP="006A5D4A">
      <w:pPr>
        <w:shd w:val="clear" w:color="auto" w:fill="FFFFFF"/>
        <w:spacing w:before="0" w:after="0" w:line="240" w:lineRule="auto"/>
        <w:ind w:left="705" w:hanging="705"/>
      </w:pPr>
    </w:p>
    <w:p w14:paraId="3F4C9D97" w14:textId="4198904C" w:rsidR="006A5D4A" w:rsidRPr="006922BD" w:rsidRDefault="00760A76" w:rsidP="006A5D4A">
      <w:pPr>
        <w:shd w:val="clear" w:color="auto" w:fill="FFFFFF"/>
        <w:spacing w:before="0" w:after="0" w:line="240" w:lineRule="auto"/>
        <w:ind w:left="705" w:hanging="705"/>
        <w:rPr>
          <w:b/>
        </w:rPr>
      </w:pPr>
      <w:r w:rsidRPr="006922BD">
        <w:rPr>
          <w:b/>
        </w:rPr>
        <w:t>Renter</w:t>
      </w:r>
      <w:r w:rsidR="006922BD" w:rsidRPr="006922BD">
        <w:rPr>
          <w:b/>
        </w:rPr>
        <w:t>:</w:t>
      </w:r>
      <w:r w:rsidR="007A30CB" w:rsidRPr="006922BD">
        <w:rPr>
          <w:b/>
        </w:rPr>
        <w:t xml:space="preserve"> </w:t>
      </w:r>
    </w:p>
    <w:p w14:paraId="65CEE95A" w14:textId="654B1FC2" w:rsidR="00760A76" w:rsidRDefault="00A37763" w:rsidP="004E7BF0">
      <w:pPr>
        <w:shd w:val="clear" w:color="auto" w:fill="FFFFFF"/>
      </w:pPr>
      <w:r>
        <w:t>I</w:t>
      </w:r>
      <w:r w:rsidR="007A30CB">
        <w:t xml:space="preserve"> tråd med </w:t>
      </w:r>
      <w:r w:rsidR="007A30CB" w:rsidRPr="00327605">
        <w:t>gjeldende retningslinjer for bompengeberegninger</w:t>
      </w:r>
      <w:r w:rsidR="00E57EE7" w:rsidRPr="00327605">
        <w:t xml:space="preserve"> er det lagt </w:t>
      </w:r>
      <w:r w:rsidR="00760A76" w:rsidRPr="00327605">
        <w:t xml:space="preserve">til grunn en lånerente på 5,5 </w:t>
      </w:r>
      <w:r w:rsidR="00B114C0">
        <w:t>prosent</w:t>
      </w:r>
      <w:r w:rsidR="00760A76" w:rsidRPr="00327605">
        <w:t xml:space="preserve"> de 10 første årene med låneopptak og deretter 6,5 </w:t>
      </w:r>
      <w:r w:rsidR="00760A76" w:rsidRPr="0014773A">
        <w:t>p</w:t>
      </w:r>
      <w:r w:rsidR="00860AF0">
        <w:t>ro</w:t>
      </w:r>
      <w:r w:rsidR="00760A76" w:rsidRPr="0014773A">
        <w:t>s</w:t>
      </w:r>
      <w:r w:rsidR="00860AF0">
        <w:t>en</w:t>
      </w:r>
      <w:r w:rsidR="00760A76" w:rsidRPr="0014773A">
        <w:t>t.</w:t>
      </w:r>
      <w:r w:rsidR="00760A76" w:rsidRPr="00327605">
        <w:t xml:space="preserve"> </w:t>
      </w:r>
      <w:r w:rsidR="00760A76" w:rsidRPr="00036A46">
        <w:t xml:space="preserve">Innskuddsrenten er satt til </w:t>
      </w:r>
      <w:r w:rsidR="00B114C0">
        <w:t xml:space="preserve">1,5 prosent første ti år og deretter 2,5 prosent. </w:t>
      </w:r>
    </w:p>
    <w:p w14:paraId="4DDB1502" w14:textId="38280CFA" w:rsidR="00760A76" w:rsidRPr="006922BD" w:rsidRDefault="006922BD" w:rsidP="00760A76">
      <w:pPr>
        <w:shd w:val="clear" w:color="auto" w:fill="FFFFFF"/>
        <w:spacing w:before="0" w:after="0" w:line="240" w:lineRule="auto"/>
        <w:rPr>
          <w:b/>
        </w:rPr>
      </w:pPr>
      <w:r>
        <w:rPr>
          <w:b/>
        </w:rPr>
        <w:br/>
      </w:r>
      <w:r w:rsidR="00760A76" w:rsidRPr="006922BD">
        <w:rPr>
          <w:b/>
        </w:rPr>
        <w:t>Kostnader for etablering og drift av bomstasjoner:</w:t>
      </w:r>
    </w:p>
    <w:p w14:paraId="68C1DC78" w14:textId="10691C79" w:rsidR="00760A76" w:rsidRPr="00327605" w:rsidRDefault="00760A76" w:rsidP="004E7BF0">
      <w:pPr>
        <w:pStyle w:val="Listeavsnitt"/>
        <w:numPr>
          <w:ilvl w:val="0"/>
          <w:numId w:val="17"/>
        </w:numPr>
        <w:shd w:val="clear" w:color="auto" w:fill="FFFFFF"/>
        <w:ind w:left="714" w:hanging="357"/>
      </w:pPr>
      <w:r w:rsidRPr="00327605">
        <w:t>Etablering av bomstasjoner er an</w:t>
      </w:r>
      <w:r w:rsidR="006922BD">
        <w:t>slått</w:t>
      </w:r>
      <w:r w:rsidRPr="00327605">
        <w:t xml:space="preserve"> å koste 2-2,5 </w:t>
      </w:r>
      <w:r w:rsidR="0080329F">
        <w:t>millioner</w:t>
      </w:r>
      <w:r w:rsidRPr="00327605">
        <w:t xml:space="preserve"> kr per bomstasjon.</w:t>
      </w:r>
    </w:p>
    <w:p w14:paraId="7033D343" w14:textId="0B3130BE" w:rsidR="00760A76" w:rsidRPr="00327605" w:rsidRDefault="00760A76" w:rsidP="004E7BF0">
      <w:pPr>
        <w:pStyle w:val="Listeavsnitt"/>
        <w:numPr>
          <w:ilvl w:val="0"/>
          <w:numId w:val="17"/>
        </w:numPr>
        <w:shd w:val="clear" w:color="auto" w:fill="FFFFFF"/>
        <w:ind w:left="714" w:hanging="357"/>
      </w:pPr>
      <w:r w:rsidRPr="00327605">
        <w:t xml:space="preserve">Årlige drifts- og innkrevingskostnader er satt til </w:t>
      </w:r>
      <w:r w:rsidR="00152F81" w:rsidRPr="00327605">
        <w:t>1,</w:t>
      </w:r>
      <w:r w:rsidR="008C56E3">
        <w:t>5</w:t>
      </w:r>
      <w:r w:rsidRPr="00327605">
        <w:t xml:space="preserve"> </w:t>
      </w:r>
      <w:r w:rsidR="0080329F">
        <w:t>millioner</w:t>
      </w:r>
      <w:r w:rsidRPr="00327605">
        <w:t xml:space="preserve"> kr per bomstasjon. </w:t>
      </w:r>
    </w:p>
    <w:p w14:paraId="0F3CB238" w14:textId="5AA8B765" w:rsidR="00760A76" w:rsidRPr="006922BD" w:rsidRDefault="006922BD" w:rsidP="00760A76">
      <w:pPr>
        <w:shd w:val="clear" w:color="auto" w:fill="FFFFFF"/>
        <w:spacing w:before="0" w:after="0" w:line="240" w:lineRule="auto"/>
        <w:rPr>
          <w:b/>
        </w:rPr>
      </w:pPr>
      <w:r>
        <w:rPr>
          <w:b/>
        </w:rPr>
        <w:br/>
      </w:r>
      <w:r w:rsidR="00760A76" w:rsidRPr="006922BD">
        <w:rPr>
          <w:b/>
        </w:rPr>
        <w:t>Prisutvikling:</w:t>
      </w:r>
    </w:p>
    <w:p w14:paraId="268DD202" w14:textId="5EF39AC2" w:rsidR="00760A76" w:rsidRPr="00036A46" w:rsidRDefault="00760A76" w:rsidP="006922BD">
      <w:r w:rsidRPr="00327605">
        <w:t>Det er forutsatt en årlig prisvekst på 2,</w:t>
      </w:r>
      <w:r w:rsidR="00152F81" w:rsidRPr="00327605">
        <w:t>0</w:t>
      </w:r>
      <w:r w:rsidRPr="00327605">
        <w:t xml:space="preserve"> pst. </w:t>
      </w:r>
      <w:r w:rsidRPr="00036A46">
        <w:t>fra 2021. Dette gjelder både investerings- og driftskostnader</w:t>
      </w:r>
      <w:r>
        <w:t>,</w:t>
      </w:r>
      <w:r w:rsidRPr="00036A46">
        <w:t xml:space="preserve"> samt bomtakster.</w:t>
      </w:r>
    </w:p>
    <w:p w14:paraId="0E00C0D9" w14:textId="3B1ABDB6" w:rsidR="00760A76" w:rsidRPr="00036A46" w:rsidRDefault="00760A76" w:rsidP="006922BD">
      <w:r w:rsidRPr="00036A46">
        <w:t xml:space="preserve">Med disse </w:t>
      </w:r>
      <w:r w:rsidRPr="00E1338E">
        <w:t xml:space="preserve">forutsetningene er de </w:t>
      </w:r>
      <w:r w:rsidRPr="00327605">
        <w:t xml:space="preserve">totale bompengeinntektene knyttet til </w:t>
      </w:r>
      <w:r w:rsidR="00295CCD">
        <w:t>fase 2</w:t>
      </w:r>
      <w:r w:rsidRPr="00327605">
        <w:t xml:space="preserve"> beregnet til om lag </w:t>
      </w:r>
      <w:r w:rsidR="00152F81" w:rsidRPr="00327605">
        <w:t>8</w:t>
      </w:r>
      <w:r w:rsidR="00C54F0E">
        <w:t>,1</w:t>
      </w:r>
      <w:r w:rsidR="00766A07">
        <w:t xml:space="preserve"> </w:t>
      </w:r>
      <w:r w:rsidR="00860AF0">
        <w:t>milliarder kroner</w:t>
      </w:r>
      <w:r w:rsidRPr="0014773A">
        <w:t>.</w:t>
      </w:r>
      <w:r w:rsidRPr="00327605">
        <w:t xml:space="preserve"> Av dette er om </w:t>
      </w:r>
      <w:r w:rsidRPr="00766A07">
        <w:t xml:space="preserve">lag </w:t>
      </w:r>
      <w:r w:rsidR="00152F81" w:rsidRPr="00766A07">
        <w:t>6,</w:t>
      </w:r>
      <w:r w:rsidR="00D54681" w:rsidRPr="00766A07">
        <w:t>7</w:t>
      </w:r>
      <w:r w:rsidRPr="00766A07">
        <w:t xml:space="preserve"> </w:t>
      </w:r>
      <w:r w:rsidR="00860AF0">
        <w:t xml:space="preserve">milliarder kroner </w:t>
      </w:r>
      <w:r w:rsidRPr="00327605">
        <w:t xml:space="preserve">forutsatt benyttet til </w:t>
      </w:r>
      <w:r w:rsidR="00295CCD">
        <w:t xml:space="preserve">finansiering av </w:t>
      </w:r>
      <w:r w:rsidRPr="00327605">
        <w:t>prosjekter</w:t>
      </w:r>
      <w:r w:rsidR="00295CCD">
        <w:t xml:space="preserve">, </w:t>
      </w:r>
      <w:r w:rsidRPr="00327605">
        <w:t xml:space="preserve">om lag </w:t>
      </w:r>
      <w:r w:rsidR="00B935A6">
        <w:t>900</w:t>
      </w:r>
      <w:r w:rsidR="00B935A6" w:rsidRPr="00327605">
        <w:t xml:space="preserve"> </w:t>
      </w:r>
      <w:r w:rsidR="00860AF0">
        <w:t>millioner kroner</w:t>
      </w:r>
      <w:r w:rsidRPr="00327605">
        <w:t xml:space="preserve"> forutsatt benyttet til å dekke rentekostnader og om lag </w:t>
      </w:r>
      <w:r w:rsidR="00D04A7F" w:rsidRPr="00327605">
        <w:t>54</w:t>
      </w:r>
      <w:r w:rsidR="00B935A6">
        <w:t>0</w:t>
      </w:r>
      <w:r w:rsidRPr="00327605">
        <w:t xml:space="preserve"> </w:t>
      </w:r>
      <w:r w:rsidR="00860AF0">
        <w:t>millioner kroner</w:t>
      </w:r>
      <w:r w:rsidRPr="00E1338E">
        <w:t xml:space="preserve"> til å dekke innkrevingskostnader og kostnader til drift av bompengeselskapet.</w:t>
      </w:r>
      <w:bookmarkEnd w:id="28"/>
      <w:r w:rsidRPr="00E1338E">
        <w:t xml:space="preserve"> </w:t>
      </w:r>
      <w:r w:rsidRPr="00036A46">
        <w:t xml:space="preserve">Ved beregning av låneopptak og rentebelastning, er det lagt til grunn en utbyggingstakt i henhold til tabell </w:t>
      </w:r>
      <w:r w:rsidR="00605DB8">
        <w:t>4</w:t>
      </w:r>
      <w:r w:rsidRPr="0014773A">
        <w:t>.</w:t>
      </w:r>
    </w:p>
    <w:p w14:paraId="4DF31036" w14:textId="77777777" w:rsidR="00760A76" w:rsidRDefault="00760A76" w:rsidP="00760A76">
      <w:pPr>
        <w:pStyle w:val="Overskrift2"/>
        <w:tabs>
          <w:tab w:val="clear" w:pos="576"/>
        </w:tabs>
        <w:rPr>
          <w:lang w:eastAsia="nb-NO"/>
        </w:rPr>
      </w:pPr>
      <w:bookmarkStart w:id="29" w:name="_Toc87620860"/>
      <w:r>
        <w:rPr>
          <w:lang w:eastAsia="nb-NO"/>
        </w:rPr>
        <w:t>Finansiering</w:t>
      </w:r>
      <w:bookmarkEnd w:id="29"/>
    </w:p>
    <w:p w14:paraId="00C1B71F" w14:textId="77777777" w:rsidR="00760A76" w:rsidRPr="0014773A" w:rsidRDefault="00760A76" w:rsidP="00760A76">
      <w:pPr>
        <w:rPr>
          <w:lang w:eastAsia="nb-NO"/>
        </w:rPr>
      </w:pPr>
      <w:r w:rsidRPr="0014773A">
        <w:rPr>
          <w:lang w:eastAsia="nb-NO"/>
        </w:rPr>
        <w:t>Følgende finansieringskilder er lagt til grunn for finansieringsberegningene:</w:t>
      </w:r>
    </w:p>
    <w:p w14:paraId="229AC906" w14:textId="77777777" w:rsidR="00760A76" w:rsidRPr="0014773A" w:rsidRDefault="00760A76" w:rsidP="00760A76">
      <w:pPr>
        <w:autoSpaceDE w:val="0"/>
        <w:autoSpaceDN w:val="0"/>
        <w:adjustRightInd w:val="0"/>
        <w:spacing w:before="0" w:after="0" w:line="240" w:lineRule="auto"/>
        <w:rPr>
          <w:b/>
          <w:bCs/>
        </w:rPr>
      </w:pPr>
      <w:r w:rsidRPr="0014773A">
        <w:rPr>
          <w:b/>
          <w:bCs/>
        </w:rPr>
        <w:t>Statlige midler:</w:t>
      </w:r>
    </w:p>
    <w:p w14:paraId="61653A67" w14:textId="1DA22A41" w:rsidR="00760A76" w:rsidRPr="0014773A" w:rsidRDefault="00371BF7" w:rsidP="006A5D4A">
      <w:r>
        <w:t>I</w:t>
      </w:r>
      <w:r w:rsidR="00760A76" w:rsidRPr="0014773A">
        <w:t xml:space="preserve"> Nasjonal transportplan 2022-2033 </w:t>
      </w:r>
      <w:r>
        <w:t xml:space="preserve">er det </w:t>
      </w:r>
      <w:r w:rsidR="00760A76" w:rsidRPr="0014773A">
        <w:t>ikke prioritert</w:t>
      </w:r>
      <w:r w:rsidR="006A5D4A">
        <w:t xml:space="preserve"> </w:t>
      </w:r>
      <w:r w:rsidR="00760A76" w:rsidRPr="0014773A">
        <w:t xml:space="preserve">statlige midler til nye større </w:t>
      </w:r>
      <w:r>
        <w:t>vei</w:t>
      </w:r>
      <w:r w:rsidR="00760A76" w:rsidRPr="0014773A">
        <w:t>prosjekter i Nedre Glomma.</w:t>
      </w:r>
    </w:p>
    <w:p w14:paraId="5BA10920" w14:textId="2F043C08" w:rsidR="00760A76" w:rsidRPr="0014773A" w:rsidRDefault="00760A76" w:rsidP="006A5D4A">
      <w:r w:rsidRPr="0014773A">
        <w:t>Statlig medfinansiering vil først bli avklart gjennom forhandlinger</w:t>
      </w:r>
      <w:r w:rsidR="00172878">
        <w:t xml:space="preserve"> om en byvekstavtale</w:t>
      </w:r>
      <w:r w:rsidRPr="0014773A">
        <w:t>. I</w:t>
      </w:r>
      <w:r w:rsidR="006A5D4A">
        <w:t xml:space="preserve"> </w:t>
      </w:r>
      <w:r w:rsidRPr="0014773A">
        <w:t>finansieringsplanen er det ikke lagt til grunn statlige midler til</w:t>
      </w:r>
      <w:r w:rsidR="006A5D4A">
        <w:t xml:space="preserve"> </w:t>
      </w:r>
      <w:r w:rsidRPr="0014773A">
        <w:t>programområdetiltak langs riksve</w:t>
      </w:r>
      <w:r w:rsidR="0080329F">
        <w:t>i</w:t>
      </w:r>
      <w:r w:rsidRPr="0014773A">
        <w:t>nettet (kollektivtrafikktiltak og tiltak for gående og</w:t>
      </w:r>
      <w:r w:rsidR="006A5D4A">
        <w:t xml:space="preserve"> </w:t>
      </w:r>
      <w:r w:rsidRPr="0014773A">
        <w:t>syklende). Midler fra belønningsordningen er heller ikke tatt inn i det foreslåtte</w:t>
      </w:r>
      <w:r w:rsidR="006A5D4A">
        <w:t xml:space="preserve"> </w:t>
      </w:r>
      <w:r w:rsidRPr="0014773A">
        <w:t>finansieringsopplegget. En videreføring av disse midlene forutsettes helt</w:t>
      </w:r>
      <w:r w:rsidR="006A5D4A">
        <w:t xml:space="preserve"> </w:t>
      </w:r>
      <w:r w:rsidRPr="0014773A">
        <w:t>eller delvis benyttet til drift av kollektivt</w:t>
      </w:r>
      <w:r w:rsidR="00295CCD">
        <w:t>rafikken</w:t>
      </w:r>
      <w:r w:rsidRPr="0014773A">
        <w:t>.</w:t>
      </w:r>
    </w:p>
    <w:p w14:paraId="09F77BAD" w14:textId="77777777" w:rsidR="006922BD" w:rsidRDefault="006922BD">
      <w:pPr>
        <w:rPr>
          <w:b/>
          <w:bCs/>
        </w:rPr>
      </w:pPr>
      <w:r>
        <w:rPr>
          <w:b/>
          <w:bCs/>
        </w:rPr>
        <w:br w:type="page"/>
      </w:r>
    </w:p>
    <w:p w14:paraId="2560BAAF" w14:textId="45849290" w:rsidR="002909AD" w:rsidRDefault="00C0608F" w:rsidP="006A5D4A">
      <w:r>
        <w:rPr>
          <w:b/>
          <w:bCs/>
        </w:rPr>
        <w:lastRenderedPageBreak/>
        <w:t>Lokal egendel fra f</w:t>
      </w:r>
      <w:r w:rsidR="371236EB" w:rsidRPr="0014773A">
        <w:rPr>
          <w:b/>
          <w:bCs/>
        </w:rPr>
        <w:t>ylkeskommunen</w:t>
      </w:r>
      <w:r w:rsidR="371236EB" w:rsidRPr="0014773A">
        <w:t xml:space="preserve"> </w:t>
      </w:r>
      <w:r w:rsidR="371236EB" w:rsidRPr="0014773A">
        <w:rPr>
          <w:b/>
          <w:bCs/>
        </w:rPr>
        <w:t>og hver av kommune</w:t>
      </w:r>
      <w:r w:rsidR="0440D848" w:rsidRPr="0014773A">
        <w:rPr>
          <w:b/>
          <w:bCs/>
        </w:rPr>
        <w:t>ne</w:t>
      </w:r>
      <w:r w:rsidR="000E5987">
        <w:rPr>
          <w:b/>
          <w:bCs/>
        </w:rPr>
        <w:t>:</w:t>
      </w:r>
      <w:r w:rsidR="371236EB" w:rsidRPr="0014773A">
        <w:t xml:space="preserve"> </w:t>
      </w:r>
    </w:p>
    <w:p w14:paraId="1DCF69BD" w14:textId="43109A43" w:rsidR="00760A76" w:rsidRPr="0014773A" w:rsidRDefault="00013587" w:rsidP="006A5D4A">
      <w:r>
        <w:t xml:space="preserve">Partene er enige om en fordeling av </w:t>
      </w:r>
      <w:r w:rsidR="00380ED2">
        <w:t xml:space="preserve">lokal </w:t>
      </w:r>
      <w:r>
        <w:t>egenandel</w:t>
      </w:r>
      <w:r w:rsidR="00380ED2">
        <w:t xml:space="preserve"> </w:t>
      </w:r>
      <w:r w:rsidR="00862615">
        <w:t>med 60</w:t>
      </w:r>
      <w:r w:rsidR="006627E5">
        <w:t xml:space="preserve"> prosent</w:t>
      </w:r>
      <w:r w:rsidR="00D561AE">
        <w:t xml:space="preserve"> </w:t>
      </w:r>
      <w:r w:rsidR="00C31EFD">
        <w:t>på</w:t>
      </w:r>
      <w:r w:rsidR="001668B2">
        <w:t xml:space="preserve"> </w:t>
      </w:r>
      <w:r w:rsidR="00C31EFD">
        <w:t xml:space="preserve">fylkeskommunen og </w:t>
      </w:r>
      <w:r w:rsidR="00862615">
        <w:t>20</w:t>
      </w:r>
      <w:r w:rsidR="006627E5">
        <w:t xml:space="preserve"> prosent</w:t>
      </w:r>
      <w:r w:rsidR="00C31EFD">
        <w:t xml:space="preserve"> på hver av kommunene.</w:t>
      </w:r>
      <w:r w:rsidR="00216C95">
        <w:t xml:space="preserve"> </w:t>
      </w:r>
      <w:r w:rsidR="00380ED2">
        <w:t xml:space="preserve"> </w:t>
      </w:r>
      <w:r w:rsidR="00CE54C4">
        <w:t>M</w:t>
      </w:r>
      <w:r w:rsidR="002A416C">
        <w:t xml:space="preserve">ed den foreslåtte </w:t>
      </w:r>
      <w:r w:rsidR="002A12A1">
        <w:t xml:space="preserve">porteføljen </w:t>
      </w:r>
      <w:r w:rsidR="003A5D5F">
        <w:t xml:space="preserve">er dette beregnet til </w:t>
      </w:r>
      <w:r w:rsidR="371236EB" w:rsidRPr="0014773A">
        <w:t>9</w:t>
      </w:r>
      <w:r w:rsidR="00B73D8E">
        <w:t>31</w:t>
      </w:r>
      <w:r w:rsidR="371236EB" w:rsidRPr="0014773A">
        <w:t xml:space="preserve"> mill</w:t>
      </w:r>
      <w:r w:rsidR="002C2A37">
        <w:t>ioner kroner</w:t>
      </w:r>
      <w:r w:rsidR="371236EB">
        <w:t xml:space="preserve"> og</w:t>
      </w:r>
      <w:r w:rsidR="371236EB" w:rsidRPr="0014773A">
        <w:t xml:space="preserve"> fordeles slik:</w:t>
      </w:r>
    </w:p>
    <w:p w14:paraId="39182EF5" w14:textId="277AB959" w:rsidR="00760A76" w:rsidRPr="0014773A" w:rsidRDefault="00760A76" w:rsidP="006922BD">
      <w:pPr>
        <w:spacing w:line="240" w:lineRule="auto"/>
      </w:pPr>
      <w:r w:rsidRPr="0014773A">
        <w:t>Viken fylkeskommune</w:t>
      </w:r>
      <w:r w:rsidR="002C2A37">
        <w:t>:</w:t>
      </w:r>
      <w:r w:rsidRPr="0014773A">
        <w:tab/>
      </w:r>
      <w:r w:rsidRPr="0014773A">
        <w:tab/>
        <w:t>5</w:t>
      </w:r>
      <w:r w:rsidR="00F004C1">
        <w:t>59</w:t>
      </w:r>
      <w:r w:rsidRPr="0014773A">
        <w:t xml:space="preserve"> mill</w:t>
      </w:r>
      <w:r w:rsidR="002C2A37">
        <w:t>ioner kroner</w:t>
      </w:r>
    </w:p>
    <w:p w14:paraId="6FCE48CA" w14:textId="5B51307A" w:rsidR="00760A76" w:rsidRPr="0014773A" w:rsidRDefault="00760A76" w:rsidP="006922BD">
      <w:pPr>
        <w:spacing w:line="240" w:lineRule="auto"/>
      </w:pPr>
      <w:r w:rsidRPr="0014773A">
        <w:t>Fredrikstad kommune</w:t>
      </w:r>
      <w:r w:rsidR="002C2A37">
        <w:t>:</w:t>
      </w:r>
      <w:r w:rsidRPr="0014773A">
        <w:tab/>
      </w:r>
      <w:r w:rsidRPr="0014773A">
        <w:tab/>
        <w:t>1</w:t>
      </w:r>
      <w:r w:rsidR="00B73D8E">
        <w:t>8</w:t>
      </w:r>
      <w:r w:rsidR="00F004C1">
        <w:t>6</w:t>
      </w:r>
      <w:r w:rsidRPr="0014773A">
        <w:t xml:space="preserve"> mill</w:t>
      </w:r>
      <w:r w:rsidR="002C2A37">
        <w:t>ioner kroner</w:t>
      </w:r>
    </w:p>
    <w:p w14:paraId="1BACFBEB" w14:textId="7B699304" w:rsidR="00160A5E" w:rsidRDefault="00760A76" w:rsidP="006922BD">
      <w:pPr>
        <w:spacing w:line="240" w:lineRule="auto"/>
        <w:rPr>
          <w:b/>
          <w:bCs/>
        </w:rPr>
      </w:pPr>
      <w:r w:rsidRPr="0014773A">
        <w:t>Sarpsborg kommune</w:t>
      </w:r>
      <w:r w:rsidR="002C2A37">
        <w:t>:</w:t>
      </w:r>
      <w:r w:rsidRPr="0014773A">
        <w:tab/>
      </w:r>
      <w:r w:rsidRPr="0014773A">
        <w:tab/>
      </w:r>
      <w:r w:rsidRPr="0014773A">
        <w:tab/>
        <w:t>1</w:t>
      </w:r>
      <w:r w:rsidR="00B73D8E">
        <w:t>8</w:t>
      </w:r>
      <w:r w:rsidR="00F004C1">
        <w:t>6</w:t>
      </w:r>
      <w:r w:rsidRPr="0014773A">
        <w:t xml:space="preserve"> mill</w:t>
      </w:r>
      <w:r w:rsidR="002C2A37">
        <w:t>ioner kroner</w:t>
      </w:r>
      <w:r w:rsidR="00160A5E">
        <w:br/>
      </w:r>
    </w:p>
    <w:p w14:paraId="2F138181" w14:textId="44E48028" w:rsidR="00520633" w:rsidRDefault="00520633" w:rsidP="0017778A">
      <w:pPr>
        <w:spacing w:before="0" w:after="0"/>
        <w:rPr>
          <w:b/>
          <w:bCs/>
        </w:rPr>
      </w:pPr>
      <w:r>
        <w:rPr>
          <w:b/>
          <w:bCs/>
        </w:rPr>
        <w:t>Mva</w:t>
      </w:r>
      <w:r w:rsidR="005D52EB">
        <w:rPr>
          <w:b/>
          <w:bCs/>
        </w:rPr>
        <w:t>.</w:t>
      </w:r>
      <w:r>
        <w:rPr>
          <w:b/>
          <w:bCs/>
        </w:rPr>
        <w:t xml:space="preserve"> kompensasjon:</w:t>
      </w:r>
    </w:p>
    <w:p w14:paraId="06558318" w14:textId="7B89DECB" w:rsidR="00760A76" w:rsidRPr="0014773A" w:rsidRDefault="00760A76" w:rsidP="00D70957">
      <w:pPr>
        <w:spacing w:before="0" w:after="0"/>
      </w:pPr>
      <w:r w:rsidRPr="00D70957">
        <w:t>Fylkeskommunen og kommunene</w:t>
      </w:r>
      <w:r w:rsidRPr="00520633">
        <w:t xml:space="preserve"> forutsettes</w:t>
      </w:r>
      <w:r w:rsidRPr="0014773A">
        <w:t xml:space="preserve"> å tilbakeføre mva</w:t>
      </w:r>
      <w:r w:rsidR="0023018B">
        <w:t>.</w:t>
      </w:r>
      <w:r w:rsidRPr="0014773A">
        <w:t>-kompensasjonen</w:t>
      </w:r>
    </w:p>
    <w:p w14:paraId="2944ECD3" w14:textId="547D3A5A" w:rsidR="000B2D39" w:rsidRDefault="00760A76" w:rsidP="00D70957">
      <w:pPr>
        <w:spacing w:before="0" w:after="0"/>
      </w:pPr>
      <w:r w:rsidRPr="0014773A">
        <w:t>de mottar for tiltakene i pakken. Dette beløpet er estimert til 1,</w:t>
      </w:r>
      <w:r w:rsidR="000B2D39">
        <w:t>3</w:t>
      </w:r>
      <w:r w:rsidR="00D70957">
        <w:t>6</w:t>
      </w:r>
      <w:r w:rsidRPr="0014773A">
        <w:t xml:space="preserve"> </w:t>
      </w:r>
      <w:r w:rsidR="00860AF0">
        <w:t>milliarder kroner</w:t>
      </w:r>
      <w:r w:rsidRPr="0014773A">
        <w:t>.</w:t>
      </w:r>
      <w:r w:rsidR="00405C2F">
        <w:t xml:space="preserve"> </w:t>
      </w:r>
    </w:p>
    <w:p w14:paraId="1DB2F866" w14:textId="6A96D91E" w:rsidR="004A0511" w:rsidRDefault="00E543E1" w:rsidP="00D70957">
      <w:pPr>
        <w:spacing w:before="0" w:after="0"/>
      </w:pPr>
      <w:r>
        <w:t xml:space="preserve">Det legges til grunn at </w:t>
      </w:r>
      <w:r w:rsidR="009A48EA">
        <w:t xml:space="preserve">mva. kompensasjonen utgjør 18 % </w:t>
      </w:r>
      <w:r w:rsidR="00630092">
        <w:t xml:space="preserve">av brutto </w:t>
      </w:r>
      <w:r w:rsidR="00552AE1">
        <w:t>investeringskostnader</w:t>
      </w:r>
      <w:r w:rsidR="00630092">
        <w:t>.</w:t>
      </w:r>
    </w:p>
    <w:p w14:paraId="56B1A05D" w14:textId="10B67C22" w:rsidR="005F1C31" w:rsidRDefault="005F1C31" w:rsidP="005F1C31">
      <w:pPr>
        <w:pStyle w:val="Bildetekst"/>
      </w:pPr>
    </w:p>
    <w:p w14:paraId="583F36A6" w14:textId="71623236" w:rsidR="00D7561A" w:rsidRDefault="00D7561A" w:rsidP="00D7561A">
      <w:pPr>
        <w:pStyle w:val="Bildetekst"/>
        <w:keepNext/>
      </w:pPr>
      <w:r>
        <w:t xml:space="preserve">Tabell </w:t>
      </w:r>
      <w:r w:rsidR="00F46C09">
        <w:rPr>
          <w:noProof/>
        </w:rPr>
        <w:fldChar w:fldCharType="begin"/>
      </w:r>
      <w:r w:rsidR="00F46C09">
        <w:rPr>
          <w:noProof/>
        </w:rPr>
        <w:instrText xml:space="preserve"> SEQ Tabell \* ARABIC </w:instrText>
      </w:r>
      <w:r w:rsidR="00F46C09">
        <w:rPr>
          <w:noProof/>
        </w:rPr>
        <w:fldChar w:fldCharType="separate"/>
      </w:r>
      <w:r w:rsidR="00037017">
        <w:rPr>
          <w:noProof/>
        </w:rPr>
        <w:t>7</w:t>
      </w:r>
      <w:r w:rsidR="00F46C09">
        <w:rPr>
          <w:noProof/>
        </w:rPr>
        <w:fldChar w:fldCharType="end"/>
      </w:r>
      <w:r>
        <w:t xml:space="preserve">: </w:t>
      </w:r>
      <w:r w:rsidR="00D70957">
        <w:t>Beregning</w:t>
      </w:r>
      <w:r w:rsidR="00D70957" w:rsidRPr="001E42EA">
        <w:t xml:space="preserve"> </w:t>
      </w:r>
      <w:r w:rsidRPr="001E42EA">
        <w:t>av mva</w:t>
      </w:r>
      <w:r>
        <w:t>.</w:t>
      </w:r>
      <w:r w:rsidRPr="001E42EA">
        <w:t xml:space="preserve"> kompensasjon.</w:t>
      </w:r>
    </w:p>
    <w:tbl>
      <w:tblPr>
        <w:tblW w:w="7797" w:type="dxa"/>
        <w:tblInd w:w="70" w:type="dxa"/>
        <w:tblCellMar>
          <w:left w:w="70" w:type="dxa"/>
          <w:right w:w="70" w:type="dxa"/>
        </w:tblCellMar>
        <w:tblLook w:val="04A0" w:firstRow="1" w:lastRow="0" w:firstColumn="1" w:lastColumn="0" w:noHBand="0" w:noVBand="1"/>
      </w:tblPr>
      <w:tblGrid>
        <w:gridCol w:w="3402"/>
        <w:gridCol w:w="1701"/>
        <w:gridCol w:w="2694"/>
      </w:tblGrid>
      <w:tr w:rsidR="0002116A" w:rsidRPr="009376A1" w14:paraId="73BA9E56" w14:textId="77777777" w:rsidTr="00930ACB">
        <w:trPr>
          <w:trHeight w:val="384"/>
        </w:trPr>
        <w:tc>
          <w:tcPr>
            <w:tcW w:w="3402" w:type="dxa"/>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056EE9A2" w14:textId="34BA1851" w:rsidR="0002116A" w:rsidRPr="0002116A" w:rsidRDefault="0002116A" w:rsidP="009376A1">
            <w:pPr>
              <w:spacing w:before="0" w:after="0" w:line="240" w:lineRule="auto"/>
              <w:rPr>
                <w:rFonts w:ascii="Calibri" w:hAnsi="Calibri" w:cs="Calibri"/>
                <w:b/>
                <w:bCs/>
                <w:color w:val="000000"/>
                <w:sz w:val="22"/>
                <w:szCs w:val="22"/>
                <w:lang w:eastAsia="nb-NO"/>
              </w:rPr>
            </w:pPr>
            <w:r w:rsidRPr="0002116A">
              <w:rPr>
                <w:rFonts w:ascii="Calibri" w:hAnsi="Calibri" w:cs="Calibri"/>
                <w:b/>
                <w:bCs/>
                <w:color w:val="000000"/>
                <w:sz w:val="22"/>
                <w:szCs w:val="22"/>
                <w:lang w:eastAsia="nb-NO"/>
              </w:rPr>
              <w:t>Portefølje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B05AE2B" w14:textId="38BCCF73" w:rsidR="0002116A" w:rsidRPr="0002116A" w:rsidRDefault="0002116A" w:rsidP="009376A1">
            <w:pPr>
              <w:spacing w:before="0" w:after="0" w:line="240" w:lineRule="auto"/>
              <w:jc w:val="right"/>
              <w:rPr>
                <w:rFonts w:ascii="Calibri" w:hAnsi="Calibri" w:cs="Calibri"/>
                <w:b/>
                <w:bCs/>
                <w:color w:val="000000"/>
                <w:sz w:val="22"/>
                <w:szCs w:val="22"/>
                <w:lang w:eastAsia="nb-NO"/>
              </w:rPr>
            </w:pPr>
            <w:r w:rsidRPr="0002116A">
              <w:rPr>
                <w:rFonts w:ascii="Calibri" w:hAnsi="Calibri" w:cs="Calibri"/>
                <w:b/>
                <w:bCs/>
                <w:color w:val="000000"/>
                <w:sz w:val="22"/>
                <w:szCs w:val="22"/>
                <w:lang w:eastAsia="nb-NO"/>
              </w:rPr>
              <w:t xml:space="preserve">Brutto </w:t>
            </w:r>
          </w:p>
        </w:tc>
        <w:tc>
          <w:tcPr>
            <w:tcW w:w="269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75D13" w14:textId="269D95CA" w:rsidR="0002116A" w:rsidRPr="0002116A" w:rsidRDefault="00D70957" w:rsidP="009376A1">
            <w:pPr>
              <w:spacing w:before="0" w:after="0" w:line="240" w:lineRule="auto"/>
              <w:jc w:val="right"/>
              <w:rPr>
                <w:rFonts w:ascii="Calibri" w:hAnsi="Calibri" w:cs="Calibri"/>
                <w:b/>
                <w:bCs/>
                <w:color w:val="000000"/>
                <w:sz w:val="22"/>
                <w:szCs w:val="22"/>
                <w:lang w:eastAsia="nb-NO"/>
              </w:rPr>
            </w:pPr>
            <w:r>
              <w:rPr>
                <w:rFonts w:ascii="Calibri" w:hAnsi="Calibri" w:cs="Calibri"/>
                <w:b/>
                <w:bCs/>
                <w:color w:val="000000"/>
                <w:sz w:val="22"/>
                <w:szCs w:val="22"/>
                <w:lang w:eastAsia="nb-NO"/>
              </w:rPr>
              <w:t>M</w:t>
            </w:r>
            <w:r w:rsidR="0002116A" w:rsidRPr="0002116A">
              <w:rPr>
                <w:rFonts w:ascii="Calibri" w:hAnsi="Calibri" w:cs="Calibri"/>
                <w:b/>
                <w:bCs/>
                <w:color w:val="000000"/>
                <w:sz w:val="22"/>
                <w:szCs w:val="22"/>
                <w:lang w:eastAsia="nb-NO"/>
              </w:rPr>
              <w:t>va</w:t>
            </w:r>
            <w:r w:rsidR="00930ACB">
              <w:rPr>
                <w:rFonts w:ascii="Calibri" w:hAnsi="Calibri" w:cs="Calibri"/>
                <w:b/>
                <w:bCs/>
                <w:color w:val="000000"/>
                <w:sz w:val="22"/>
                <w:szCs w:val="22"/>
                <w:lang w:eastAsia="nb-NO"/>
              </w:rPr>
              <w:t>.</w:t>
            </w:r>
            <w:r w:rsidR="0002116A" w:rsidRPr="0002116A">
              <w:rPr>
                <w:rFonts w:ascii="Calibri" w:hAnsi="Calibri" w:cs="Calibri"/>
                <w:b/>
                <w:bCs/>
                <w:color w:val="000000"/>
                <w:sz w:val="22"/>
                <w:szCs w:val="22"/>
                <w:lang w:eastAsia="nb-NO"/>
              </w:rPr>
              <w:t xml:space="preserve"> </w:t>
            </w:r>
            <w:r>
              <w:rPr>
                <w:rFonts w:ascii="Calibri" w:hAnsi="Calibri" w:cs="Calibri"/>
                <w:b/>
                <w:bCs/>
                <w:color w:val="000000"/>
                <w:sz w:val="22"/>
                <w:szCs w:val="22"/>
                <w:lang w:eastAsia="nb-NO"/>
              </w:rPr>
              <w:t>kompensasjon</w:t>
            </w:r>
          </w:p>
        </w:tc>
      </w:tr>
      <w:tr w:rsidR="009376A1" w:rsidRPr="009376A1" w14:paraId="4F2CE66C" w14:textId="77777777" w:rsidTr="00930ACB">
        <w:trPr>
          <w:trHeight w:val="300"/>
        </w:trPr>
        <w:tc>
          <w:tcPr>
            <w:tcW w:w="3402" w:type="dxa"/>
            <w:tcBorders>
              <w:top w:val="single" w:sz="4" w:space="0" w:color="auto"/>
              <w:left w:val="single" w:sz="4" w:space="0" w:color="auto"/>
              <w:bottom w:val="nil"/>
              <w:right w:val="nil"/>
            </w:tcBorders>
            <w:shd w:val="clear" w:color="auto" w:fill="auto"/>
            <w:noWrap/>
            <w:vAlign w:val="bottom"/>
            <w:hideMark/>
          </w:tcPr>
          <w:p w14:paraId="7F19D887" w14:textId="38636D4D" w:rsidR="009376A1" w:rsidRPr="009376A1" w:rsidRDefault="009376A1" w:rsidP="009376A1">
            <w:pPr>
              <w:spacing w:before="0" w:after="0" w:line="240" w:lineRule="auto"/>
              <w:rPr>
                <w:rFonts w:ascii="Calibri" w:hAnsi="Calibri" w:cs="Calibri"/>
                <w:color w:val="000000"/>
                <w:sz w:val="22"/>
                <w:szCs w:val="22"/>
                <w:lang w:eastAsia="nb-NO"/>
              </w:rPr>
            </w:pPr>
            <w:r>
              <w:rPr>
                <w:rFonts w:ascii="Calibri" w:hAnsi="Calibri" w:cs="Calibri"/>
                <w:color w:val="000000"/>
                <w:sz w:val="22"/>
                <w:szCs w:val="22"/>
                <w:lang w:eastAsia="nb-NO"/>
              </w:rPr>
              <w:t>Fv</w:t>
            </w:r>
            <w:r w:rsidR="002B5BC4">
              <w:rPr>
                <w:rFonts w:ascii="Calibri" w:hAnsi="Calibri" w:cs="Calibri"/>
                <w:color w:val="000000"/>
                <w:sz w:val="22"/>
                <w:szCs w:val="22"/>
                <w:lang w:eastAsia="nb-NO"/>
              </w:rPr>
              <w:t>.</w:t>
            </w:r>
            <w:r>
              <w:rPr>
                <w:rFonts w:ascii="Calibri" w:hAnsi="Calibri" w:cs="Calibri"/>
                <w:color w:val="000000"/>
                <w:sz w:val="22"/>
                <w:szCs w:val="22"/>
                <w:lang w:eastAsia="nb-NO"/>
              </w:rPr>
              <w:t xml:space="preserve"> 118 </w:t>
            </w:r>
            <w:r w:rsidRPr="009376A1">
              <w:rPr>
                <w:rFonts w:ascii="Calibri" w:hAnsi="Calibri" w:cs="Calibri"/>
                <w:color w:val="000000"/>
                <w:sz w:val="22"/>
                <w:szCs w:val="22"/>
                <w:lang w:eastAsia="nb-NO"/>
              </w:rPr>
              <w:t>Sarp</w:t>
            </w:r>
            <w:r>
              <w:rPr>
                <w:rFonts w:ascii="Calibri" w:hAnsi="Calibri" w:cs="Calibri"/>
                <w:color w:val="000000"/>
                <w:sz w:val="22"/>
                <w:szCs w:val="22"/>
                <w:lang w:eastAsia="nb-NO"/>
              </w:rPr>
              <w:t>s</w:t>
            </w:r>
            <w:r w:rsidRPr="009376A1">
              <w:rPr>
                <w:rFonts w:ascii="Calibri" w:hAnsi="Calibri" w:cs="Calibri"/>
                <w:color w:val="000000"/>
                <w:sz w:val="22"/>
                <w:szCs w:val="22"/>
                <w:lang w:eastAsia="nb-NO"/>
              </w:rPr>
              <w:t>br</w:t>
            </w:r>
            <w:r>
              <w:rPr>
                <w:rFonts w:ascii="Calibri" w:hAnsi="Calibri" w:cs="Calibri"/>
                <w:color w:val="000000"/>
                <w:sz w:val="22"/>
                <w:szCs w:val="22"/>
                <w:lang w:eastAsia="nb-NO"/>
              </w:rPr>
              <w:t>u</w:t>
            </w:r>
            <w:r w:rsidRPr="009376A1">
              <w:rPr>
                <w:rFonts w:ascii="Calibri" w:hAnsi="Calibri" w:cs="Calibri"/>
                <w:color w:val="000000"/>
                <w:sz w:val="22"/>
                <w:szCs w:val="22"/>
                <w:lang w:eastAsia="nb-NO"/>
              </w:rPr>
              <w:t xml:space="preserve"> </w:t>
            </w:r>
            <w:r>
              <w:rPr>
                <w:rFonts w:ascii="Calibri" w:hAnsi="Calibri" w:cs="Calibri"/>
                <w:color w:val="000000"/>
                <w:sz w:val="22"/>
                <w:szCs w:val="22"/>
                <w:lang w:eastAsia="nb-NO"/>
              </w:rPr>
              <w:t xml:space="preserve">eks </w:t>
            </w:r>
            <w:r w:rsidRPr="009376A1">
              <w:rPr>
                <w:rFonts w:ascii="Calibri" w:hAnsi="Calibri" w:cs="Calibri"/>
                <w:color w:val="000000"/>
                <w:sz w:val="22"/>
                <w:szCs w:val="22"/>
                <w:lang w:eastAsia="nb-NO"/>
              </w:rPr>
              <w:t>rv</w:t>
            </w:r>
            <w:r w:rsidR="005D52EB">
              <w:rPr>
                <w:rFonts w:ascii="Calibri" w:hAnsi="Calibri" w:cs="Calibri"/>
                <w:color w:val="000000"/>
                <w:sz w:val="22"/>
                <w:szCs w:val="22"/>
                <w:lang w:eastAsia="nb-NO"/>
              </w:rPr>
              <w:t>.</w:t>
            </w:r>
            <w:r w:rsidRPr="009376A1">
              <w:rPr>
                <w:rFonts w:ascii="Calibri" w:hAnsi="Calibri" w:cs="Calibri"/>
                <w:color w:val="000000"/>
                <w:sz w:val="22"/>
                <w:szCs w:val="22"/>
                <w:lang w:eastAsia="nb-NO"/>
              </w:rPr>
              <w:t xml:space="preserve"> </w:t>
            </w:r>
            <w:r>
              <w:rPr>
                <w:rFonts w:ascii="Calibri" w:hAnsi="Calibri" w:cs="Calibri"/>
                <w:color w:val="000000"/>
                <w:sz w:val="22"/>
                <w:szCs w:val="22"/>
                <w:lang w:eastAsia="nb-NO"/>
              </w:rPr>
              <w:t>andel</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D94A982" w14:textId="09E5B266" w:rsidR="009376A1" w:rsidRPr="009376A1" w:rsidRDefault="009376A1" w:rsidP="009376A1">
            <w:pPr>
              <w:spacing w:before="0" w:after="0" w:line="240" w:lineRule="auto"/>
              <w:jc w:val="right"/>
              <w:rPr>
                <w:rFonts w:ascii="Calibri" w:hAnsi="Calibri" w:cs="Calibri"/>
                <w:color w:val="000000"/>
                <w:sz w:val="22"/>
                <w:szCs w:val="22"/>
                <w:lang w:eastAsia="nb-NO"/>
              </w:rPr>
            </w:pPr>
            <w:r w:rsidRPr="009376A1">
              <w:rPr>
                <w:rFonts w:ascii="Calibri" w:hAnsi="Calibri" w:cs="Calibri"/>
                <w:color w:val="000000"/>
                <w:sz w:val="22"/>
                <w:szCs w:val="22"/>
                <w:lang w:eastAsia="nb-NO"/>
              </w:rPr>
              <w:t>2</w:t>
            </w:r>
            <w:r w:rsidR="002B5BC4">
              <w:rPr>
                <w:rFonts w:ascii="Calibri" w:hAnsi="Calibri" w:cs="Calibri"/>
                <w:color w:val="000000"/>
                <w:sz w:val="22"/>
                <w:szCs w:val="22"/>
                <w:lang w:eastAsia="nb-NO"/>
              </w:rPr>
              <w:t xml:space="preserve"> </w:t>
            </w:r>
            <w:r w:rsidRPr="009376A1">
              <w:rPr>
                <w:rFonts w:ascii="Calibri" w:hAnsi="Calibri" w:cs="Calibri"/>
                <w:color w:val="000000"/>
                <w:sz w:val="22"/>
                <w:szCs w:val="22"/>
                <w:lang w:eastAsia="nb-NO"/>
              </w:rPr>
              <w:t>300</w:t>
            </w:r>
          </w:p>
        </w:tc>
        <w:tc>
          <w:tcPr>
            <w:tcW w:w="2694" w:type="dxa"/>
            <w:tcBorders>
              <w:top w:val="single" w:sz="4" w:space="0" w:color="auto"/>
              <w:left w:val="nil"/>
              <w:bottom w:val="nil"/>
              <w:right w:val="single" w:sz="4" w:space="0" w:color="auto"/>
            </w:tcBorders>
            <w:shd w:val="clear" w:color="auto" w:fill="auto"/>
            <w:noWrap/>
            <w:vAlign w:val="bottom"/>
            <w:hideMark/>
          </w:tcPr>
          <w:p w14:paraId="6B379A72" w14:textId="4FC3D52A" w:rsidR="009376A1" w:rsidRPr="009376A1" w:rsidRDefault="00A85A4D" w:rsidP="009376A1">
            <w:pPr>
              <w:spacing w:before="0" w:after="0" w:line="240" w:lineRule="auto"/>
              <w:jc w:val="right"/>
              <w:rPr>
                <w:rFonts w:ascii="Calibri" w:hAnsi="Calibri" w:cs="Calibri"/>
                <w:color w:val="000000"/>
                <w:sz w:val="22"/>
                <w:szCs w:val="22"/>
                <w:lang w:eastAsia="nb-NO"/>
              </w:rPr>
            </w:pPr>
            <w:r>
              <w:rPr>
                <w:rFonts w:ascii="Calibri" w:hAnsi="Calibri" w:cs="Calibri"/>
                <w:color w:val="000000"/>
                <w:sz w:val="22"/>
                <w:szCs w:val="22"/>
                <w:lang w:eastAsia="nb-NO"/>
              </w:rPr>
              <w:t>414</w:t>
            </w:r>
          </w:p>
        </w:tc>
      </w:tr>
      <w:tr w:rsidR="009376A1" w:rsidRPr="009376A1" w14:paraId="7C936839" w14:textId="77777777" w:rsidTr="00930ACB">
        <w:trPr>
          <w:trHeight w:val="300"/>
        </w:trPr>
        <w:tc>
          <w:tcPr>
            <w:tcW w:w="3402" w:type="dxa"/>
            <w:tcBorders>
              <w:top w:val="nil"/>
              <w:left w:val="single" w:sz="4" w:space="0" w:color="auto"/>
              <w:bottom w:val="nil"/>
              <w:right w:val="nil"/>
            </w:tcBorders>
            <w:shd w:val="clear" w:color="auto" w:fill="auto"/>
            <w:noWrap/>
            <w:vAlign w:val="bottom"/>
            <w:hideMark/>
          </w:tcPr>
          <w:p w14:paraId="0890A35E" w14:textId="12EA57C7" w:rsidR="009376A1" w:rsidRPr="009376A1" w:rsidRDefault="009376A1" w:rsidP="009376A1">
            <w:pPr>
              <w:spacing w:before="0" w:after="0" w:line="240" w:lineRule="auto"/>
              <w:rPr>
                <w:rFonts w:ascii="Calibri" w:hAnsi="Calibri" w:cs="Calibri"/>
                <w:color w:val="000000"/>
                <w:sz w:val="22"/>
                <w:szCs w:val="22"/>
                <w:lang w:eastAsia="nb-NO"/>
              </w:rPr>
            </w:pPr>
            <w:r>
              <w:rPr>
                <w:rFonts w:ascii="Calibri" w:hAnsi="Calibri" w:cs="Calibri"/>
                <w:color w:val="000000"/>
                <w:sz w:val="22"/>
                <w:szCs w:val="22"/>
                <w:lang w:eastAsia="nb-NO"/>
              </w:rPr>
              <w:t>Ny bru i Fredrikstad</w:t>
            </w:r>
            <w:r w:rsidRPr="009376A1">
              <w:rPr>
                <w:rFonts w:ascii="Calibri" w:hAnsi="Calibri" w:cs="Calibri"/>
                <w:color w:val="000000"/>
                <w:sz w:val="22"/>
                <w:szCs w:val="22"/>
                <w:lang w:eastAsia="nb-NO"/>
              </w:rPr>
              <w:t xml:space="preserve"> </w:t>
            </w:r>
          </w:p>
        </w:tc>
        <w:tc>
          <w:tcPr>
            <w:tcW w:w="1701" w:type="dxa"/>
            <w:tcBorders>
              <w:top w:val="nil"/>
              <w:left w:val="single" w:sz="4" w:space="0" w:color="auto"/>
              <w:bottom w:val="nil"/>
              <w:right w:val="single" w:sz="4" w:space="0" w:color="auto"/>
            </w:tcBorders>
            <w:shd w:val="clear" w:color="auto" w:fill="auto"/>
            <w:noWrap/>
            <w:vAlign w:val="bottom"/>
            <w:hideMark/>
          </w:tcPr>
          <w:p w14:paraId="2FD7F05E" w14:textId="43484FC3" w:rsidR="009376A1" w:rsidRPr="009376A1" w:rsidRDefault="009376A1" w:rsidP="009376A1">
            <w:pPr>
              <w:spacing w:before="0" w:after="0" w:line="240" w:lineRule="auto"/>
              <w:jc w:val="right"/>
              <w:rPr>
                <w:rFonts w:ascii="Calibri" w:hAnsi="Calibri" w:cs="Calibri"/>
                <w:color w:val="000000"/>
                <w:sz w:val="22"/>
                <w:szCs w:val="22"/>
                <w:lang w:eastAsia="nb-NO"/>
              </w:rPr>
            </w:pPr>
            <w:r w:rsidRPr="009376A1">
              <w:rPr>
                <w:rFonts w:ascii="Calibri" w:hAnsi="Calibri" w:cs="Calibri"/>
                <w:color w:val="000000"/>
                <w:sz w:val="22"/>
                <w:szCs w:val="22"/>
                <w:lang w:eastAsia="nb-NO"/>
              </w:rPr>
              <w:t>1</w:t>
            </w:r>
            <w:r w:rsidR="002B5BC4">
              <w:rPr>
                <w:rFonts w:ascii="Calibri" w:hAnsi="Calibri" w:cs="Calibri"/>
                <w:color w:val="000000"/>
                <w:sz w:val="22"/>
                <w:szCs w:val="22"/>
                <w:lang w:eastAsia="nb-NO"/>
              </w:rPr>
              <w:t xml:space="preserve"> </w:t>
            </w:r>
            <w:r w:rsidRPr="009376A1">
              <w:rPr>
                <w:rFonts w:ascii="Calibri" w:hAnsi="Calibri" w:cs="Calibri"/>
                <w:color w:val="000000"/>
                <w:sz w:val="22"/>
                <w:szCs w:val="22"/>
                <w:lang w:eastAsia="nb-NO"/>
              </w:rPr>
              <w:t>350</w:t>
            </w:r>
          </w:p>
        </w:tc>
        <w:tc>
          <w:tcPr>
            <w:tcW w:w="2694" w:type="dxa"/>
            <w:tcBorders>
              <w:top w:val="nil"/>
              <w:left w:val="nil"/>
              <w:bottom w:val="nil"/>
              <w:right w:val="single" w:sz="4" w:space="0" w:color="auto"/>
            </w:tcBorders>
            <w:shd w:val="clear" w:color="auto" w:fill="auto"/>
            <w:noWrap/>
            <w:vAlign w:val="bottom"/>
            <w:hideMark/>
          </w:tcPr>
          <w:p w14:paraId="0A2D07DD" w14:textId="44522702" w:rsidR="009376A1" w:rsidRPr="009376A1" w:rsidRDefault="002B5BC4" w:rsidP="009376A1">
            <w:pPr>
              <w:spacing w:before="0" w:after="0" w:line="240" w:lineRule="auto"/>
              <w:jc w:val="right"/>
              <w:rPr>
                <w:rFonts w:ascii="Calibri" w:hAnsi="Calibri" w:cs="Calibri"/>
                <w:color w:val="000000"/>
                <w:sz w:val="22"/>
                <w:szCs w:val="22"/>
                <w:lang w:eastAsia="nb-NO"/>
              </w:rPr>
            </w:pPr>
            <w:r>
              <w:rPr>
                <w:rFonts w:ascii="Calibri" w:hAnsi="Calibri" w:cs="Calibri"/>
                <w:color w:val="000000"/>
                <w:sz w:val="22"/>
                <w:szCs w:val="22"/>
                <w:lang w:eastAsia="nb-NO"/>
              </w:rPr>
              <w:t xml:space="preserve"> </w:t>
            </w:r>
            <w:r w:rsidR="00055312">
              <w:rPr>
                <w:rFonts w:ascii="Calibri" w:hAnsi="Calibri" w:cs="Calibri"/>
                <w:color w:val="000000"/>
                <w:sz w:val="22"/>
                <w:szCs w:val="22"/>
                <w:lang w:eastAsia="nb-NO"/>
              </w:rPr>
              <w:t>243</w:t>
            </w:r>
          </w:p>
        </w:tc>
      </w:tr>
      <w:tr w:rsidR="009376A1" w:rsidRPr="009376A1" w14:paraId="453CA03E" w14:textId="77777777" w:rsidTr="00930ACB">
        <w:trPr>
          <w:trHeight w:val="300"/>
        </w:trPr>
        <w:tc>
          <w:tcPr>
            <w:tcW w:w="3402" w:type="dxa"/>
            <w:tcBorders>
              <w:top w:val="nil"/>
              <w:left w:val="single" w:sz="4" w:space="0" w:color="auto"/>
              <w:bottom w:val="nil"/>
              <w:right w:val="nil"/>
            </w:tcBorders>
            <w:shd w:val="clear" w:color="auto" w:fill="auto"/>
            <w:noWrap/>
            <w:vAlign w:val="bottom"/>
            <w:hideMark/>
          </w:tcPr>
          <w:p w14:paraId="3E1242BA" w14:textId="103EC0B6" w:rsidR="009376A1" w:rsidRPr="009376A1" w:rsidRDefault="009376A1" w:rsidP="009376A1">
            <w:pPr>
              <w:spacing w:before="0" w:after="0" w:line="240" w:lineRule="auto"/>
              <w:rPr>
                <w:rFonts w:ascii="Calibri" w:hAnsi="Calibri" w:cs="Calibri"/>
                <w:color w:val="000000"/>
                <w:sz w:val="22"/>
                <w:szCs w:val="22"/>
                <w:lang w:eastAsia="nb-NO"/>
              </w:rPr>
            </w:pPr>
            <w:r w:rsidRPr="009376A1">
              <w:rPr>
                <w:rFonts w:ascii="Calibri" w:hAnsi="Calibri" w:cs="Calibri"/>
                <w:color w:val="000000"/>
                <w:sz w:val="22"/>
                <w:szCs w:val="22"/>
                <w:lang w:eastAsia="nb-NO"/>
              </w:rPr>
              <w:t>Fv</w:t>
            </w:r>
            <w:r w:rsidR="002B5BC4">
              <w:rPr>
                <w:rFonts w:ascii="Calibri" w:hAnsi="Calibri" w:cs="Calibri"/>
                <w:color w:val="000000"/>
                <w:sz w:val="22"/>
                <w:szCs w:val="22"/>
                <w:lang w:eastAsia="nb-NO"/>
              </w:rPr>
              <w:t>.</w:t>
            </w:r>
            <w:r w:rsidRPr="009376A1">
              <w:rPr>
                <w:rFonts w:ascii="Calibri" w:hAnsi="Calibri" w:cs="Calibri"/>
                <w:color w:val="000000"/>
                <w:sz w:val="22"/>
                <w:szCs w:val="22"/>
                <w:lang w:eastAsia="nb-NO"/>
              </w:rPr>
              <w:t xml:space="preserve"> 109</w:t>
            </w:r>
          </w:p>
        </w:tc>
        <w:tc>
          <w:tcPr>
            <w:tcW w:w="1701" w:type="dxa"/>
            <w:tcBorders>
              <w:top w:val="nil"/>
              <w:left w:val="single" w:sz="4" w:space="0" w:color="auto"/>
              <w:bottom w:val="nil"/>
              <w:right w:val="single" w:sz="4" w:space="0" w:color="auto"/>
            </w:tcBorders>
            <w:shd w:val="clear" w:color="auto" w:fill="auto"/>
            <w:noWrap/>
            <w:vAlign w:val="bottom"/>
            <w:hideMark/>
          </w:tcPr>
          <w:p w14:paraId="5D96A253" w14:textId="1BBCEC03" w:rsidR="009376A1" w:rsidRPr="009376A1" w:rsidRDefault="009376A1" w:rsidP="009376A1">
            <w:pPr>
              <w:spacing w:before="0" w:after="0" w:line="240" w:lineRule="auto"/>
              <w:jc w:val="right"/>
              <w:rPr>
                <w:rFonts w:ascii="Calibri" w:hAnsi="Calibri" w:cs="Calibri"/>
                <w:color w:val="000000"/>
                <w:sz w:val="22"/>
                <w:szCs w:val="22"/>
                <w:lang w:eastAsia="nb-NO"/>
              </w:rPr>
            </w:pPr>
            <w:r w:rsidRPr="009376A1">
              <w:rPr>
                <w:rFonts w:ascii="Calibri" w:hAnsi="Calibri" w:cs="Calibri"/>
                <w:color w:val="000000"/>
                <w:sz w:val="22"/>
                <w:szCs w:val="22"/>
                <w:lang w:eastAsia="nb-NO"/>
              </w:rPr>
              <w:t>3</w:t>
            </w:r>
            <w:r w:rsidR="002B5BC4">
              <w:rPr>
                <w:rFonts w:ascii="Calibri" w:hAnsi="Calibri" w:cs="Calibri"/>
                <w:color w:val="000000"/>
                <w:sz w:val="22"/>
                <w:szCs w:val="22"/>
                <w:lang w:eastAsia="nb-NO"/>
              </w:rPr>
              <w:t xml:space="preserve"> </w:t>
            </w:r>
            <w:r w:rsidRPr="009376A1">
              <w:rPr>
                <w:rFonts w:ascii="Calibri" w:hAnsi="Calibri" w:cs="Calibri"/>
                <w:color w:val="000000"/>
                <w:sz w:val="22"/>
                <w:szCs w:val="22"/>
                <w:lang w:eastAsia="nb-NO"/>
              </w:rPr>
              <w:t>400</w:t>
            </w:r>
          </w:p>
        </w:tc>
        <w:tc>
          <w:tcPr>
            <w:tcW w:w="2694" w:type="dxa"/>
            <w:tcBorders>
              <w:top w:val="nil"/>
              <w:left w:val="nil"/>
              <w:bottom w:val="nil"/>
              <w:right w:val="single" w:sz="4" w:space="0" w:color="auto"/>
            </w:tcBorders>
            <w:shd w:val="clear" w:color="auto" w:fill="auto"/>
            <w:noWrap/>
            <w:vAlign w:val="bottom"/>
            <w:hideMark/>
          </w:tcPr>
          <w:p w14:paraId="76DE324D" w14:textId="2A9AA2FC" w:rsidR="009376A1" w:rsidRPr="009376A1" w:rsidRDefault="00055312" w:rsidP="009376A1">
            <w:pPr>
              <w:spacing w:before="0" w:after="0" w:line="240" w:lineRule="auto"/>
              <w:jc w:val="right"/>
              <w:rPr>
                <w:rFonts w:ascii="Calibri" w:hAnsi="Calibri" w:cs="Calibri"/>
                <w:color w:val="000000"/>
                <w:sz w:val="22"/>
                <w:szCs w:val="22"/>
                <w:lang w:eastAsia="nb-NO"/>
              </w:rPr>
            </w:pPr>
            <w:r>
              <w:rPr>
                <w:rFonts w:ascii="Calibri" w:hAnsi="Calibri" w:cs="Calibri"/>
                <w:color w:val="000000"/>
                <w:sz w:val="22"/>
                <w:szCs w:val="22"/>
                <w:lang w:eastAsia="nb-NO"/>
              </w:rPr>
              <w:t>612</w:t>
            </w:r>
          </w:p>
        </w:tc>
      </w:tr>
      <w:tr w:rsidR="009376A1" w:rsidRPr="009376A1" w14:paraId="07AE0A7D" w14:textId="77777777" w:rsidTr="00930ACB">
        <w:trPr>
          <w:trHeight w:val="300"/>
        </w:trPr>
        <w:tc>
          <w:tcPr>
            <w:tcW w:w="3402" w:type="dxa"/>
            <w:tcBorders>
              <w:top w:val="nil"/>
              <w:left w:val="single" w:sz="4" w:space="0" w:color="auto"/>
              <w:bottom w:val="nil"/>
              <w:right w:val="nil"/>
            </w:tcBorders>
            <w:shd w:val="clear" w:color="auto" w:fill="auto"/>
            <w:noWrap/>
            <w:vAlign w:val="bottom"/>
            <w:hideMark/>
          </w:tcPr>
          <w:p w14:paraId="41DC567F" w14:textId="3F05A800" w:rsidR="009376A1" w:rsidRPr="009376A1" w:rsidRDefault="009376A1" w:rsidP="009376A1">
            <w:pPr>
              <w:spacing w:before="0" w:after="0" w:line="240" w:lineRule="auto"/>
              <w:rPr>
                <w:rFonts w:ascii="Calibri" w:hAnsi="Calibri" w:cs="Calibri"/>
                <w:color w:val="000000"/>
                <w:sz w:val="22"/>
                <w:szCs w:val="22"/>
                <w:lang w:eastAsia="nb-NO"/>
              </w:rPr>
            </w:pPr>
            <w:r>
              <w:rPr>
                <w:rFonts w:ascii="Calibri" w:hAnsi="Calibri" w:cs="Calibri"/>
                <w:color w:val="000000"/>
                <w:sz w:val="22"/>
                <w:szCs w:val="22"/>
                <w:lang w:eastAsia="nb-NO"/>
              </w:rPr>
              <w:t xml:space="preserve">Tiltak </w:t>
            </w:r>
            <w:r w:rsidR="00795616">
              <w:rPr>
                <w:rFonts w:ascii="Calibri" w:hAnsi="Calibri" w:cs="Calibri"/>
                <w:color w:val="000000"/>
                <w:sz w:val="22"/>
                <w:szCs w:val="22"/>
                <w:lang w:eastAsia="nb-NO"/>
              </w:rPr>
              <w:t>for kollektiv, gange og sykkel</w:t>
            </w:r>
          </w:p>
        </w:tc>
        <w:tc>
          <w:tcPr>
            <w:tcW w:w="1701" w:type="dxa"/>
            <w:tcBorders>
              <w:top w:val="nil"/>
              <w:left w:val="single" w:sz="4" w:space="0" w:color="auto"/>
              <w:right w:val="single" w:sz="4" w:space="0" w:color="auto"/>
            </w:tcBorders>
            <w:shd w:val="clear" w:color="auto" w:fill="auto"/>
            <w:noWrap/>
            <w:vAlign w:val="bottom"/>
            <w:hideMark/>
          </w:tcPr>
          <w:p w14:paraId="3CEF1629" w14:textId="77777777" w:rsidR="009376A1" w:rsidRPr="009376A1" w:rsidRDefault="009376A1" w:rsidP="009376A1">
            <w:pPr>
              <w:spacing w:before="0" w:after="0" w:line="240" w:lineRule="auto"/>
              <w:jc w:val="right"/>
              <w:rPr>
                <w:rFonts w:ascii="Calibri" w:hAnsi="Calibri" w:cs="Calibri"/>
                <w:color w:val="000000"/>
                <w:sz w:val="22"/>
                <w:szCs w:val="22"/>
                <w:lang w:eastAsia="nb-NO"/>
              </w:rPr>
            </w:pPr>
            <w:r w:rsidRPr="009376A1">
              <w:rPr>
                <w:rFonts w:ascii="Calibri" w:hAnsi="Calibri" w:cs="Calibri"/>
                <w:color w:val="000000"/>
                <w:sz w:val="22"/>
                <w:szCs w:val="22"/>
                <w:lang w:eastAsia="nb-NO"/>
              </w:rPr>
              <w:t>520</w:t>
            </w:r>
          </w:p>
        </w:tc>
        <w:tc>
          <w:tcPr>
            <w:tcW w:w="2694" w:type="dxa"/>
            <w:tcBorders>
              <w:top w:val="nil"/>
              <w:left w:val="nil"/>
              <w:right w:val="single" w:sz="4" w:space="0" w:color="auto"/>
            </w:tcBorders>
            <w:shd w:val="clear" w:color="auto" w:fill="auto"/>
            <w:noWrap/>
            <w:vAlign w:val="bottom"/>
            <w:hideMark/>
          </w:tcPr>
          <w:p w14:paraId="3B31FC6F" w14:textId="539288E2" w:rsidR="009376A1" w:rsidRPr="009376A1" w:rsidRDefault="00055312" w:rsidP="009376A1">
            <w:pPr>
              <w:spacing w:before="0" w:after="0" w:line="240" w:lineRule="auto"/>
              <w:jc w:val="right"/>
              <w:rPr>
                <w:rFonts w:ascii="Calibri" w:hAnsi="Calibri" w:cs="Calibri"/>
                <w:color w:val="000000"/>
                <w:sz w:val="22"/>
                <w:szCs w:val="22"/>
                <w:lang w:eastAsia="nb-NO"/>
              </w:rPr>
            </w:pPr>
            <w:r>
              <w:rPr>
                <w:rFonts w:ascii="Calibri" w:hAnsi="Calibri" w:cs="Calibri"/>
                <w:color w:val="000000"/>
                <w:sz w:val="22"/>
                <w:szCs w:val="22"/>
                <w:lang w:eastAsia="nb-NO"/>
              </w:rPr>
              <w:t>94</w:t>
            </w:r>
          </w:p>
        </w:tc>
      </w:tr>
      <w:tr w:rsidR="00795616" w:rsidRPr="009376A1" w14:paraId="0097479B" w14:textId="77777777" w:rsidTr="00D70957">
        <w:trPr>
          <w:trHeight w:val="70"/>
        </w:trPr>
        <w:tc>
          <w:tcPr>
            <w:tcW w:w="3402" w:type="dxa"/>
            <w:tcBorders>
              <w:top w:val="single" w:sz="4" w:space="0" w:color="auto"/>
              <w:left w:val="single" w:sz="4" w:space="0" w:color="auto"/>
              <w:bottom w:val="single" w:sz="4" w:space="0" w:color="auto"/>
              <w:right w:val="nil"/>
            </w:tcBorders>
            <w:shd w:val="clear" w:color="auto" w:fill="auto"/>
            <w:noWrap/>
            <w:vAlign w:val="bottom"/>
          </w:tcPr>
          <w:p w14:paraId="31B5B3B7" w14:textId="5541FE68" w:rsidR="00795616" w:rsidRPr="009376A1" w:rsidRDefault="008B76A6" w:rsidP="009376A1">
            <w:pPr>
              <w:spacing w:before="0" w:after="0" w:line="240" w:lineRule="auto"/>
              <w:rPr>
                <w:rFonts w:ascii="Calibri" w:hAnsi="Calibri" w:cs="Calibri"/>
                <w:color w:val="000000"/>
                <w:sz w:val="22"/>
                <w:szCs w:val="22"/>
                <w:lang w:eastAsia="nb-NO"/>
              </w:rPr>
            </w:pPr>
            <w:r>
              <w:rPr>
                <w:rFonts w:ascii="Calibri" w:hAnsi="Calibri" w:cs="Calibri"/>
                <w:color w:val="000000"/>
                <w:sz w:val="22"/>
                <w:szCs w:val="22"/>
                <w:lang w:eastAsia="nb-NO"/>
              </w:rPr>
              <w:t>Tilbakeført mva</w:t>
            </w:r>
            <w:r w:rsidR="002B5BC4">
              <w:rPr>
                <w:rFonts w:ascii="Calibri" w:hAnsi="Calibri" w:cs="Calibri"/>
                <w:color w:val="000000"/>
                <w:sz w:val="22"/>
                <w:szCs w:val="22"/>
                <w:lang w:eastAsia="nb-NO"/>
              </w:rPr>
              <w:t>.</w:t>
            </w:r>
            <w:r>
              <w:rPr>
                <w:rFonts w:ascii="Calibri" w:hAnsi="Calibri" w:cs="Calibri"/>
                <w:color w:val="000000"/>
                <w:sz w:val="22"/>
                <w:szCs w:val="22"/>
                <w:lang w:eastAsia="nb-NO"/>
              </w:rPr>
              <w:t xml:space="preserve"> kompensasjon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C4DC5" w14:textId="77777777" w:rsidR="00795616" w:rsidRPr="009376A1" w:rsidRDefault="00795616" w:rsidP="009376A1">
            <w:pPr>
              <w:spacing w:before="0" w:after="0" w:line="240" w:lineRule="auto"/>
              <w:jc w:val="right"/>
              <w:rPr>
                <w:rFonts w:ascii="Calibri" w:hAnsi="Calibri" w:cs="Calibri"/>
                <w:b/>
                <w:bCs/>
                <w:color w:val="000000"/>
                <w:sz w:val="22"/>
                <w:szCs w:val="22"/>
                <w:lang w:eastAsia="nb-NO"/>
              </w:rPr>
            </w:pP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2D0053B0" w14:textId="77D71F24" w:rsidR="00795616" w:rsidRPr="009376A1" w:rsidRDefault="00E1132F" w:rsidP="009376A1">
            <w:pPr>
              <w:spacing w:before="0" w:after="0" w:line="240" w:lineRule="auto"/>
              <w:jc w:val="right"/>
              <w:rPr>
                <w:rFonts w:ascii="Calibri" w:hAnsi="Calibri" w:cs="Calibri"/>
                <w:b/>
                <w:bCs/>
                <w:color w:val="000000"/>
                <w:sz w:val="22"/>
                <w:szCs w:val="22"/>
                <w:lang w:eastAsia="nb-NO"/>
              </w:rPr>
            </w:pPr>
            <w:r>
              <w:rPr>
                <w:rFonts w:ascii="Calibri" w:hAnsi="Calibri" w:cs="Calibri"/>
                <w:b/>
                <w:bCs/>
                <w:color w:val="000000"/>
                <w:sz w:val="22"/>
                <w:szCs w:val="22"/>
                <w:lang w:eastAsia="nb-NO"/>
              </w:rPr>
              <w:t>1</w:t>
            </w:r>
            <w:r w:rsidR="002B5BC4">
              <w:rPr>
                <w:rFonts w:ascii="Calibri" w:hAnsi="Calibri" w:cs="Calibri"/>
                <w:b/>
                <w:bCs/>
                <w:color w:val="000000"/>
                <w:sz w:val="22"/>
                <w:szCs w:val="22"/>
                <w:lang w:eastAsia="nb-NO"/>
              </w:rPr>
              <w:t xml:space="preserve"> </w:t>
            </w:r>
            <w:r>
              <w:rPr>
                <w:rFonts w:ascii="Calibri" w:hAnsi="Calibri" w:cs="Calibri"/>
                <w:b/>
                <w:bCs/>
                <w:color w:val="000000"/>
                <w:sz w:val="22"/>
                <w:szCs w:val="22"/>
                <w:lang w:eastAsia="nb-NO"/>
              </w:rPr>
              <w:t>3</w:t>
            </w:r>
            <w:r w:rsidR="008900E8">
              <w:rPr>
                <w:rFonts w:ascii="Calibri" w:hAnsi="Calibri" w:cs="Calibri"/>
                <w:b/>
                <w:bCs/>
                <w:color w:val="000000"/>
                <w:sz w:val="22"/>
                <w:szCs w:val="22"/>
                <w:lang w:eastAsia="nb-NO"/>
              </w:rPr>
              <w:t>63</w:t>
            </w:r>
          </w:p>
        </w:tc>
      </w:tr>
    </w:tbl>
    <w:p w14:paraId="4746011F" w14:textId="77777777" w:rsidR="009376A1" w:rsidRDefault="009376A1" w:rsidP="00760A76">
      <w:pPr>
        <w:autoSpaceDE w:val="0"/>
        <w:autoSpaceDN w:val="0"/>
        <w:adjustRightInd w:val="0"/>
        <w:spacing w:before="0" w:after="0" w:line="240" w:lineRule="auto"/>
      </w:pPr>
    </w:p>
    <w:p w14:paraId="2981F082" w14:textId="4020CEDF" w:rsidR="00760A76" w:rsidRDefault="00760A76" w:rsidP="005D52EB">
      <w:r w:rsidRPr="0014773A">
        <w:rPr>
          <w:b/>
          <w:bCs/>
        </w:rPr>
        <w:t>Bompenger:</w:t>
      </w:r>
      <w:r w:rsidRPr="0014773A">
        <w:t xml:space="preserve"> </w:t>
      </w:r>
      <w:r w:rsidR="006922BD">
        <w:br/>
      </w:r>
      <w:r w:rsidRPr="0014773A">
        <w:t>Med den foreslåtte framdriftsplanen og de forutsetningene som er lagt til</w:t>
      </w:r>
      <w:r w:rsidR="006922BD">
        <w:t xml:space="preserve"> </w:t>
      </w:r>
      <w:r w:rsidRPr="0014773A">
        <w:t>grunn i kapittel 3.2-3.4</w:t>
      </w:r>
      <w:r w:rsidR="0052706F">
        <w:t xml:space="preserve"> vil bompengeinnkrevingen gi om lag 8 milliarder</w:t>
      </w:r>
      <w:r w:rsidR="00B6297B">
        <w:t xml:space="preserve"> kr. Av dette skal</w:t>
      </w:r>
      <w:r w:rsidRPr="0014773A">
        <w:t xml:space="preserve"> nærmere</w:t>
      </w:r>
      <w:r w:rsidR="00B6297B">
        <w:t xml:space="preserve"> </w:t>
      </w:r>
      <w:r w:rsidRPr="0014773A">
        <w:t xml:space="preserve">6,7 </w:t>
      </w:r>
      <w:r w:rsidR="00860AF0">
        <w:t>milliarder kroner</w:t>
      </w:r>
      <w:r w:rsidRPr="0014773A">
        <w:t xml:space="preserve"> </w:t>
      </w:r>
      <w:r w:rsidR="00B6297B">
        <w:t xml:space="preserve">finansiere </w:t>
      </w:r>
      <w:r w:rsidRPr="0014773A">
        <w:t>investering</w:t>
      </w:r>
      <w:r w:rsidR="002B0687">
        <w:t xml:space="preserve">sporteføljen </w:t>
      </w:r>
      <w:r w:rsidRPr="0014773A">
        <w:t xml:space="preserve">knyttet til </w:t>
      </w:r>
      <w:r w:rsidR="002B0687">
        <w:t>fase 2</w:t>
      </w:r>
      <w:r w:rsidRPr="0014773A">
        <w:t xml:space="preserve"> av Bypakke Nedre</w:t>
      </w:r>
      <w:r w:rsidR="00B6297B">
        <w:t xml:space="preserve"> </w:t>
      </w:r>
      <w:r w:rsidRPr="0014773A">
        <w:t>Glomma.</w:t>
      </w:r>
    </w:p>
    <w:p w14:paraId="546001E5" w14:textId="411A9AE1" w:rsidR="00B56814" w:rsidRDefault="00B56814" w:rsidP="00B56814">
      <w:pPr>
        <w:pStyle w:val="Bildetekst"/>
        <w:keepNext/>
      </w:pPr>
    </w:p>
    <w:p w14:paraId="70B34F10" w14:textId="06B6E272" w:rsidR="00D7561A" w:rsidRDefault="00D7561A" w:rsidP="00D7561A">
      <w:pPr>
        <w:pStyle w:val="Bildetekst"/>
        <w:keepNext/>
      </w:pPr>
      <w:r>
        <w:t xml:space="preserve">Tabell </w:t>
      </w:r>
      <w:r w:rsidR="00F46C09">
        <w:rPr>
          <w:noProof/>
        </w:rPr>
        <w:fldChar w:fldCharType="begin"/>
      </w:r>
      <w:r w:rsidR="00F46C09">
        <w:rPr>
          <w:noProof/>
        </w:rPr>
        <w:instrText xml:space="preserve"> SEQ Tabell \* ARABIC </w:instrText>
      </w:r>
      <w:r w:rsidR="00F46C09">
        <w:rPr>
          <w:noProof/>
        </w:rPr>
        <w:fldChar w:fldCharType="separate"/>
      </w:r>
      <w:r w:rsidR="00037017">
        <w:rPr>
          <w:noProof/>
        </w:rPr>
        <w:t>8</w:t>
      </w:r>
      <w:r w:rsidR="00F46C09">
        <w:rPr>
          <w:noProof/>
        </w:rPr>
        <w:fldChar w:fldCharType="end"/>
      </w:r>
      <w:r>
        <w:t xml:space="preserve">: </w:t>
      </w:r>
      <w:r w:rsidRPr="001D7C47">
        <w:t xml:space="preserve">Forslag til finansieringsplan for </w:t>
      </w:r>
      <w:r w:rsidR="00552AE1">
        <w:t>fase 2</w:t>
      </w:r>
      <w:r w:rsidRPr="001D7C47">
        <w:t xml:space="preserve"> </w:t>
      </w:r>
    </w:p>
    <w:tbl>
      <w:tblPr>
        <w:tblStyle w:val="Tabellrutenett"/>
        <w:tblW w:w="0" w:type="auto"/>
        <w:tblInd w:w="108" w:type="dxa"/>
        <w:tblLook w:val="04A0" w:firstRow="1" w:lastRow="0" w:firstColumn="1" w:lastColumn="0" w:noHBand="0" w:noVBand="1"/>
      </w:tblPr>
      <w:tblGrid>
        <w:gridCol w:w="5655"/>
        <w:gridCol w:w="1389"/>
      </w:tblGrid>
      <w:tr w:rsidR="00760A76" w14:paraId="529757BB" w14:textId="77777777" w:rsidTr="4889A1DB">
        <w:trPr>
          <w:trHeight w:val="365"/>
        </w:trPr>
        <w:tc>
          <w:tcPr>
            <w:tcW w:w="5655" w:type="dxa"/>
            <w:shd w:val="clear" w:color="auto" w:fill="F2F2F2" w:themeFill="background1" w:themeFillShade="F2"/>
          </w:tcPr>
          <w:p w14:paraId="53D05AD1" w14:textId="3001F22A" w:rsidR="00760A76" w:rsidRPr="003F52A7" w:rsidRDefault="002E5D89" w:rsidP="002163F4">
            <w:pPr>
              <w:rPr>
                <w:b/>
                <w:sz w:val="22"/>
              </w:rPr>
            </w:pPr>
            <w:r w:rsidRPr="003F52A7">
              <w:rPr>
                <w:b/>
                <w:sz w:val="22"/>
              </w:rPr>
              <w:t>Finansieringskilde</w:t>
            </w:r>
          </w:p>
        </w:tc>
        <w:tc>
          <w:tcPr>
            <w:tcW w:w="1389" w:type="dxa"/>
            <w:shd w:val="clear" w:color="auto" w:fill="F2F2F2" w:themeFill="background1" w:themeFillShade="F2"/>
            <w:tcMar>
              <w:right w:w="284" w:type="dxa"/>
            </w:tcMar>
          </w:tcPr>
          <w:p w14:paraId="7B38F18B" w14:textId="31D25FDD" w:rsidR="00760A76" w:rsidRPr="003F52A7" w:rsidRDefault="002E5D89" w:rsidP="002163F4">
            <w:pPr>
              <w:jc w:val="right"/>
              <w:rPr>
                <w:b/>
                <w:sz w:val="22"/>
              </w:rPr>
            </w:pPr>
            <w:r w:rsidRPr="003F52A7">
              <w:rPr>
                <w:b/>
                <w:sz w:val="22"/>
              </w:rPr>
              <w:t>Sum</w:t>
            </w:r>
            <w:r w:rsidR="00760A76" w:rsidRPr="003F52A7">
              <w:rPr>
                <w:b/>
                <w:sz w:val="22"/>
              </w:rPr>
              <w:t xml:space="preserve"> </w:t>
            </w:r>
          </w:p>
        </w:tc>
      </w:tr>
      <w:tr w:rsidR="00760A76" w14:paraId="47E624E9" w14:textId="77777777" w:rsidTr="4889A1DB">
        <w:trPr>
          <w:trHeight w:val="354"/>
        </w:trPr>
        <w:tc>
          <w:tcPr>
            <w:tcW w:w="5655" w:type="dxa"/>
          </w:tcPr>
          <w:p w14:paraId="130D930D" w14:textId="77777777" w:rsidR="00760A76" w:rsidRPr="003F52A7" w:rsidRDefault="00760A76" w:rsidP="002163F4">
            <w:pPr>
              <w:rPr>
                <w:sz w:val="22"/>
              </w:rPr>
            </w:pPr>
            <w:r w:rsidRPr="003F52A7">
              <w:rPr>
                <w:sz w:val="22"/>
              </w:rPr>
              <w:t>Fylkeskommunale midler</w:t>
            </w:r>
          </w:p>
        </w:tc>
        <w:tc>
          <w:tcPr>
            <w:tcW w:w="1389" w:type="dxa"/>
            <w:tcMar>
              <w:right w:w="284" w:type="dxa"/>
            </w:tcMar>
          </w:tcPr>
          <w:p w14:paraId="0ACF25B4" w14:textId="2E38FB46" w:rsidR="00760A76" w:rsidRPr="003F52A7" w:rsidRDefault="00760A76" w:rsidP="002163F4">
            <w:pPr>
              <w:jc w:val="right"/>
              <w:rPr>
                <w:sz w:val="22"/>
              </w:rPr>
            </w:pPr>
            <w:r w:rsidRPr="003F52A7">
              <w:rPr>
                <w:sz w:val="22"/>
              </w:rPr>
              <w:t>5</w:t>
            </w:r>
            <w:r w:rsidR="00EC26CD" w:rsidRPr="003F52A7">
              <w:rPr>
                <w:sz w:val="22"/>
              </w:rPr>
              <w:t>59</w:t>
            </w:r>
          </w:p>
        </w:tc>
      </w:tr>
      <w:tr w:rsidR="00760A76" w14:paraId="4100B3FF" w14:textId="77777777" w:rsidTr="4889A1DB">
        <w:trPr>
          <w:trHeight w:val="354"/>
        </w:trPr>
        <w:tc>
          <w:tcPr>
            <w:tcW w:w="5655" w:type="dxa"/>
          </w:tcPr>
          <w:p w14:paraId="6322D329" w14:textId="77777777" w:rsidR="00760A76" w:rsidRPr="003F52A7" w:rsidRDefault="00760A76" w:rsidP="002163F4">
            <w:pPr>
              <w:rPr>
                <w:sz w:val="22"/>
              </w:rPr>
            </w:pPr>
            <w:r w:rsidRPr="003F52A7">
              <w:rPr>
                <w:sz w:val="22"/>
              </w:rPr>
              <w:t>Kommunale midler</w:t>
            </w:r>
          </w:p>
        </w:tc>
        <w:tc>
          <w:tcPr>
            <w:tcW w:w="1389" w:type="dxa"/>
            <w:tcMar>
              <w:right w:w="284" w:type="dxa"/>
            </w:tcMar>
          </w:tcPr>
          <w:p w14:paraId="4A0BC7E7" w14:textId="58C7D76F" w:rsidR="00760A76" w:rsidRPr="003F52A7" w:rsidRDefault="00760A76" w:rsidP="002163F4">
            <w:pPr>
              <w:jc w:val="right"/>
              <w:rPr>
                <w:sz w:val="22"/>
              </w:rPr>
            </w:pPr>
            <w:r w:rsidRPr="003F52A7">
              <w:rPr>
                <w:sz w:val="22"/>
              </w:rPr>
              <w:t>3</w:t>
            </w:r>
            <w:r w:rsidR="00FA6B2F" w:rsidRPr="003F52A7">
              <w:rPr>
                <w:sz w:val="22"/>
              </w:rPr>
              <w:t>72</w:t>
            </w:r>
          </w:p>
        </w:tc>
      </w:tr>
      <w:tr w:rsidR="00760A76" w14:paraId="4784E172" w14:textId="77777777" w:rsidTr="4889A1DB">
        <w:trPr>
          <w:trHeight w:val="354"/>
        </w:trPr>
        <w:tc>
          <w:tcPr>
            <w:tcW w:w="5655" w:type="dxa"/>
          </w:tcPr>
          <w:p w14:paraId="530617A0" w14:textId="2DBFB506" w:rsidR="00760A76" w:rsidRPr="003F52A7" w:rsidRDefault="00760A76" w:rsidP="002163F4">
            <w:pPr>
              <w:rPr>
                <w:sz w:val="22"/>
              </w:rPr>
            </w:pPr>
            <w:r w:rsidRPr="003F52A7">
              <w:rPr>
                <w:sz w:val="22"/>
              </w:rPr>
              <w:t>Mva</w:t>
            </w:r>
            <w:r w:rsidR="3420491A" w:rsidRPr="003F52A7">
              <w:rPr>
                <w:sz w:val="22"/>
              </w:rPr>
              <w:t>.</w:t>
            </w:r>
            <w:r w:rsidRPr="003F52A7">
              <w:rPr>
                <w:sz w:val="22"/>
              </w:rPr>
              <w:t>-</w:t>
            </w:r>
            <w:r w:rsidR="005D52EB">
              <w:rPr>
                <w:sz w:val="22"/>
              </w:rPr>
              <w:t>kompensasjon</w:t>
            </w:r>
            <w:r w:rsidRPr="003F52A7">
              <w:rPr>
                <w:sz w:val="22"/>
              </w:rPr>
              <w:t xml:space="preserve"> (estimert beløp)</w:t>
            </w:r>
          </w:p>
        </w:tc>
        <w:tc>
          <w:tcPr>
            <w:tcW w:w="1389" w:type="dxa"/>
            <w:tcMar>
              <w:right w:w="284" w:type="dxa"/>
            </w:tcMar>
          </w:tcPr>
          <w:p w14:paraId="2BC534BC" w14:textId="5CF224EE" w:rsidR="00760A76" w:rsidRPr="003F52A7" w:rsidRDefault="00760A76" w:rsidP="002163F4">
            <w:pPr>
              <w:jc w:val="right"/>
              <w:rPr>
                <w:sz w:val="22"/>
              </w:rPr>
            </w:pPr>
            <w:r w:rsidRPr="003F52A7">
              <w:rPr>
                <w:sz w:val="22"/>
              </w:rPr>
              <w:t xml:space="preserve">1 </w:t>
            </w:r>
            <w:r w:rsidR="00EC26CD" w:rsidRPr="003F52A7">
              <w:rPr>
                <w:sz w:val="22"/>
              </w:rPr>
              <w:t>363</w:t>
            </w:r>
          </w:p>
        </w:tc>
      </w:tr>
      <w:tr w:rsidR="00760A76" w14:paraId="32F5CEC4" w14:textId="77777777" w:rsidTr="4889A1DB">
        <w:trPr>
          <w:trHeight w:val="354"/>
        </w:trPr>
        <w:tc>
          <w:tcPr>
            <w:tcW w:w="5655" w:type="dxa"/>
          </w:tcPr>
          <w:p w14:paraId="4FC9A163" w14:textId="77777777" w:rsidR="00760A76" w:rsidRPr="003F52A7" w:rsidRDefault="00760A76" w:rsidP="002163F4">
            <w:pPr>
              <w:rPr>
                <w:sz w:val="22"/>
              </w:rPr>
            </w:pPr>
            <w:r w:rsidRPr="003F52A7">
              <w:rPr>
                <w:sz w:val="22"/>
              </w:rPr>
              <w:t>Bompenger</w:t>
            </w:r>
          </w:p>
        </w:tc>
        <w:tc>
          <w:tcPr>
            <w:tcW w:w="1389" w:type="dxa"/>
            <w:tcMar>
              <w:right w:w="284" w:type="dxa"/>
            </w:tcMar>
          </w:tcPr>
          <w:p w14:paraId="05413E0B" w14:textId="7E4B34A7" w:rsidR="00760A76" w:rsidRPr="003F52A7" w:rsidRDefault="00760A76" w:rsidP="002163F4">
            <w:pPr>
              <w:jc w:val="right"/>
              <w:rPr>
                <w:sz w:val="22"/>
              </w:rPr>
            </w:pPr>
            <w:r w:rsidRPr="003F52A7">
              <w:rPr>
                <w:sz w:val="22"/>
              </w:rPr>
              <w:t>6 6</w:t>
            </w:r>
            <w:r w:rsidR="00EF2A96">
              <w:rPr>
                <w:sz w:val="22"/>
              </w:rPr>
              <w:t>4</w:t>
            </w:r>
            <w:r w:rsidR="00EC26CD" w:rsidRPr="003F52A7">
              <w:rPr>
                <w:sz w:val="22"/>
              </w:rPr>
              <w:t>6</w:t>
            </w:r>
          </w:p>
        </w:tc>
      </w:tr>
      <w:tr w:rsidR="00760A76" w14:paraId="68D243BF" w14:textId="77777777" w:rsidTr="4889A1DB">
        <w:trPr>
          <w:trHeight w:val="420"/>
        </w:trPr>
        <w:tc>
          <w:tcPr>
            <w:tcW w:w="5655" w:type="dxa"/>
            <w:shd w:val="clear" w:color="auto" w:fill="F2F2F2" w:themeFill="background1" w:themeFillShade="F2"/>
          </w:tcPr>
          <w:p w14:paraId="1B09F379" w14:textId="77777777" w:rsidR="00760A76" w:rsidRPr="003F52A7" w:rsidRDefault="00760A76" w:rsidP="002163F4">
            <w:pPr>
              <w:rPr>
                <w:b/>
                <w:sz w:val="22"/>
              </w:rPr>
            </w:pPr>
            <w:r w:rsidRPr="003F52A7">
              <w:rPr>
                <w:b/>
                <w:sz w:val="22"/>
              </w:rPr>
              <w:t>Sum</w:t>
            </w:r>
          </w:p>
        </w:tc>
        <w:tc>
          <w:tcPr>
            <w:tcW w:w="1389" w:type="dxa"/>
            <w:shd w:val="clear" w:color="auto" w:fill="F2F2F2" w:themeFill="background1" w:themeFillShade="F2"/>
            <w:tcMar>
              <w:right w:w="284" w:type="dxa"/>
            </w:tcMar>
          </w:tcPr>
          <w:p w14:paraId="67CE1A42" w14:textId="262FF1D7" w:rsidR="00760A76" w:rsidRPr="003F52A7" w:rsidRDefault="005C0B0B" w:rsidP="002163F4">
            <w:pPr>
              <w:jc w:val="right"/>
              <w:rPr>
                <w:b/>
                <w:sz w:val="22"/>
              </w:rPr>
            </w:pPr>
            <w:r w:rsidRPr="003F52A7">
              <w:rPr>
                <w:b/>
                <w:sz w:val="22"/>
              </w:rPr>
              <w:t>8 9</w:t>
            </w:r>
            <w:r w:rsidR="00EF2A96">
              <w:rPr>
                <w:b/>
                <w:sz w:val="22"/>
              </w:rPr>
              <w:t>4</w:t>
            </w:r>
            <w:r w:rsidRPr="003F52A7">
              <w:rPr>
                <w:b/>
                <w:sz w:val="22"/>
              </w:rPr>
              <w:t>0</w:t>
            </w:r>
          </w:p>
        </w:tc>
      </w:tr>
    </w:tbl>
    <w:p w14:paraId="3A31C89E" w14:textId="77777777" w:rsidR="00760A76" w:rsidRDefault="00760A76" w:rsidP="00760A76">
      <w:pPr>
        <w:pStyle w:val="Overskrift2"/>
        <w:tabs>
          <w:tab w:val="clear" w:pos="576"/>
        </w:tabs>
        <w:rPr>
          <w:lang w:eastAsia="nb-NO"/>
        </w:rPr>
      </w:pPr>
      <w:bookmarkStart w:id="30" w:name="_Toc87620861"/>
      <w:r>
        <w:rPr>
          <w:lang w:eastAsia="nb-NO"/>
        </w:rPr>
        <w:lastRenderedPageBreak/>
        <w:t>Gjeld og garantiansvar</w:t>
      </w:r>
      <w:bookmarkEnd w:id="30"/>
    </w:p>
    <w:p w14:paraId="4D902EAA" w14:textId="719C2B46" w:rsidR="00860AF0" w:rsidRDefault="00860AF0" w:rsidP="6BEC4FC7">
      <w:r>
        <w:t xml:space="preserve">Låneopptak og gjeldsforpliktelser ivaretas av bomselskapet Vegfinans Bypakke </w:t>
      </w:r>
      <w:r w:rsidR="371236EB" w:rsidRPr="0014773A">
        <w:t>Nedre Glomma</w:t>
      </w:r>
      <w:r>
        <w:t xml:space="preserve"> AS</w:t>
      </w:r>
      <w:r w:rsidR="64055F1B" w:rsidRPr="0014773A">
        <w:t>.</w:t>
      </w:r>
      <w:r w:rsidR="371236EB" w:rsidRPr="0014773A">
        <w:t xml:space="preserve"> </w:t>
      </w:r>
    </w:p>
    <w:p w14:paraId="22EA377B" w14:textId="19074FB5" w:rsidR="00760A76" w:rsidRPr="0014773A" w:rsidRDefault="1B11CA0D" w:rsidP="6BEC4FC7">
      <w:r w:rsidRPr="0014773A">
        <w:t xml:space="preserve">For </w:t>
      </w:r>
      <w:r w:rsidR="04FE76AA" w:rsidRPr="0014773A">
        <w:t xml:space="preserve">Bypakke Nedre Glomma fase 1 og </w:t>
      </w:r>
      <w:r w:rsidRPr="0014773A">
        <w:t xml:space="preserve">Kråkerøyforbindelsen hadde Viken fylkeskommune et </w:t>
      </w:r>
      <w:r w:rsidR="371236EB" w:rsidRPr="0014773A">
        <w:t>garantiansvar</w:t>
      </w:r>
      <w:r w:rsidR="00760A76" w:rsidRPr="0014773A" w:rsidDel="371236EB">
        <w:t xml:space="preserve"> </w:t>
      </w:r>
      <w:r w:rsidR="371236EB" w:rsidRPr="0014773A">
        <w:t xml:space="preserve">på inntil 2,3 </w:t>
      </w:r>
      <w:r w:rsidR="00860AF0">
        <w:t>milliarder kroner</w:t>
      </w:r>
      <w:r w:rsidR="371236EB" w:rsidRPr="0014773A">
        <w:t xml:space="preserve">. </w:t>
      </w:r>
      <w:r w:rsidR="355D136D" w:rsidRPr="0014773A">
        <w:t>Ved fylkestingets vedtak av 20. mai 2020, sak 25</w:t>
      </w:r>
      <w:r w:rsidR="00860AF0">
        <w:t>/</w:t>
      </w:r>
      <w:r w:rsidR="355D136D" w:rsidRPr="0014773A">
        <w:t xml:space="preserve"> 2020, ble dette redusert til 1,0 </w:t>
      </w:r>
      <w:r w:rsidR="00860AF0">
        <w:t>milliarder kroner</w:t>
      </w:r>
      <w:r w:rsidR="6721D3FD" w:rsidRPr="0014773A">
        <w:t xml:space="preserve"> med tillegg</w:t>
      </w:r>
      <w:r w:rsidR="00D33E56">
        <w:t xml:space="preserve"> </w:t>
      </w:r>
      <w:r w:rsidR="4A99BEAF" w:rsidRPr="00860AF0">
        <w:rPr>
          <w:rFonts w:eastAsia="Calibri Light"/>
        </w:rPr>
        <w:t>av 10 p</w:t>
      </w:r>
      <w:r w:rsidR="00860AF0" w:rsidRPr="00860AF0">
        <w:rPr>
          <w:rFonts w:eastAsia="Calibri Light"/>
        </w:rPr>
        <w:t>rosent</w:t>
      </w:r>
      <w:r w:rsidR="4A99BEAF" w:rsidRPr="00860AF0">
        <w:rPr>
          <w:rFonts w:eastAsia="Calibri Light"/>
        </w:rPr>
        <w:t xml:space="preserve"> av til enhver tid gjeldende hovedstol til dekning av eventuelle påløpte renter og omkostninger</w:t>
      </w:r>
      <w:r w:rsidR="6D53A0B9" w:rsidRPr="00860AF0">
        <w:rPr>
          <w:rFonts w:eastAsia="Calibri Light"/>
        </w:rPr>
        <w:t xml:space="preserve"> som gir et samlet garantibeløp på 1,1 </w:t>
      </w:r>
      <w:r w:rsidR="00860AF0">
        <w:rPr>
          <w:rFonts w:eastAsia="Calibri Light"/>
        </w:rPr>
        <w:t>milliarder kroner</w:t>
      </w:r>
      <w:r w:rsidR="355D136D" w:rsidRPr="00860AF0">
        <w:t>.</w:t>
      </w:r>
      <w:r w:rsidR="059EBDE6" w:rsidRPr="0014773A">
        <w:t xml:space="preserve"> </w:t>
      </w:r>
      <w:r w:rsidR="371236EB" w:rsidRPr="0014773A">
        <w:t xml:space="preserve">Garantiansvaret for fase 1 og Kråkerøyforbindelsen vil være aktivt inntil Kråkerøyforbindelsen er </w:t>
      </w:r>
      <w:r w:rsidR="005D52EB">
        <w:t>nedbetalt</w:t>
      </w:r>
      <w:r w:rsidR="371236EB" w:rsidRPr="0014773A">
        <w:t>. Beregninger viser at dette sannsynligvis vil inntreffe i andre tertial 2024.</w:t>
      </w:r>
    </w:p>
    <w:p w14:paraId="0E5F3A9C" w14:textId="67A5AF87" w:rsidR="00760A76" w:rsidRPr="0014773A" w:rsidRDefault="000A07F2" w:rsidP="00760A76">
      <w:r>
        <w:t>Fase 2</w:t>
      </w:r>
      <w:r w:rsidR="00760A76" w:rsidRPr="0014773A">
        <w:t xml:space="preserve"> vil innebære </w:t>
      </w:r>
      <w:r>
        <w:t>nye</w:t>
      </w:r>
      <w:r w:rsidR="00760A76" w:rsidRPr="0014773A">
        <w:t xml:space="preserve"> låneopptak for bompengeselskapet, og forutsette</w:t>
      </w:r>
      <w:r w:rsidR="00860AF0">
        <w:t>r en</w:t>
      </w:r>
      <w:r w:rsidR="00760A76" w:rsidRPr="0014773A">
        <w:t xml:space="preserve"> fylkeskommunal garanti.</w:t>
      </w:r>
    </w:p>
    <w:p w14:paraId="76582CBD" w14:textId="77777777" w:rsidR="00760A76" w:rsidRPr="0014773A" w:rsidRDefault="00760A76" w:rsidP="00760A76">
      <w:r w:rsidRPr="0014773A">
        <w:t xml:space="preserve">Retningslinjene tilsier at garantibeløpet settes 10 % høyere enn den beregnede garantisummen for å dekke eventuelle renter og andre omkostninger. </w:t>
      </w:r>
    </w:p>
    <w:p w14:paraId="2FB94619" w14:textId="048D344F" w:rsidR="00760A76" w:rsidRPr="0014773A" w:rsidRDefault="00760A76" w:rsidP="00760A76">
      <w:r w:rsidRPr="0014773A">
        <w:t>Gjeldsbelastningen er beregnet til å være størst ved utgangen av 203</w:t>
      </w:r>
      <w:r w:rsidR="0073121E">
        <w:t>2</w:t>
      </w:r>
      <w:r w:rsidRPr="0014773A">
        <w:t xml:space="preserve">. Ved beregning av lånegarantier og rentekostnader er det forutsatt at bompengeselskapet skal være gjeldfritt innen 15 år fra oppstart bompengeinnkrevingen (fase 2). </w:t>
      </w:r>
      <w:r w:rsidR="00716294">
        <w:t xml:space="preserve">Garantiperioden </w:t>
      </w:r>
      <w:r w:rsidR="002C0682">
        <w:t xml:space="preserve">regnes fra ett år før oppstart av innkreving og løper to år etter </w:t>
      </w:r>
      <w:r w:rsidR="009A63FC">
        <w:t xml:space="preserve">avsluttet innkreving og bompengelån er nedbetalt. Total garantiperiode blir 18 år. </w:t>
      </w:r>
    </w:p>
    <w:p w14:paraId="71C2F53C" w14:textId="308B14B3" w:rsidR="00760A76" w:rsidRPr="0014773A" w:rsidRDefault="00760A76" w:rsidP="00760A76">
      <w:r w:rsidRPr="0014773A">
        <w:t xml:space="preserve">Med de gitte forutsetningene om investeringstakt med mer, er det beregnet at gjelden vil komme opp i </w:t>
      </w:r>
      <w:r w:rsidR="00FE1749">
        <w:t>2</w:t>
      </w:r>
      <w:r w:rsidR="00C53889">
        <w:t> </w:t>
      </w:r>
      <w:r w:rsidR="00FE1749">
        <w:t>9</w:t>
      </w:r>
      <w:r w:rsidR="00C53889">
        <w:t>49 millioner</w:t>
      </w:r>
      <w:r w:rsidR="00860AF0">
        <w:t xml:space="preserve"> kroner</w:t>
      </w:r>
      <w:r w:rsidRPr="0014773A">
        <w:t xml:space="preserve"> i 203</w:t>
      </w:r>
      <w:r w:rsidR="008341B7">
        <w:t>2</w:t>
      </w:r>
      <w:r w:rsidRPr="0014773A">
        <w:t xml:space="preserve"> (løpende kroner). Med påslaget på 10% innebærer dette at det må stilles en fylkeskommunal garanti på </w:t>
      </w:r>
      <w:r w:rsidR="00636506">
        <w:t xml:space="preserve">om lag </w:t>
      </w:r>
      <w:r w:rsidRPr="0014773A">
        <w:t xml:space="preserve">totalt </w:t>
      </w:r>
      <w:r w:rsidR="00A733EA">
        <w:t>3</w:t>
      </w:r>
      <w:r w:rsidR="00C53889">
        <w:t xml:space="preserve"> 244millioner</w:t>
      </w:r>
      <w:r w:rsidR="00860AF0">
        <w:t xml:space="preserve"> kroner</w:t>
      </w:r>
      <w:r w:rsidRPr="0014773A">
        <w:t>.</w:t>
      </w:r>
    </w:p>
    <w:p w14:paraId="5F46FBED" w14:textId="77777777" w:rsidR="00760A76" w:rsidRPr="0014773A" w:rsidRDefault="00760A76" w:rsidP="00760A76">
      <w:r w:rsidRPr="0014773A">
        <w:t>En fylkeskommunal garanti forutsettes godkjent av Kommunal- og moderniseringsdepartementet.</w:t>
      </w:r>
    </w:p>
    <w:p w14:paraId="413B9A20" w14:textId="77777777" w:rsidR="00760A76" w:rsidRPr="0014773A" w:rsidRDefault="00760A76" w:rsidP="00760A76">
      <w:pPr>
        <w:shd w:val="clear" w:color="auto" w:fill="FFFFFF"/>
        <w:spacing w:before="0" w:after="0" w:line="240" w:lineRule="auto"/>
        <w:rPr>
          <w:rFonts w:ascii="Arial" w:hAnsi="Arial" w:cs="Arial"/>
          <w:sz w:val="18"/>
          <w:szCs w:val="18"/>
          <w:lang w:eastAsia="nb-NO"/>
        </w:rPr>
      </w:pPr>
    </w:p>
    <w:p w14:paraId="4EDE913E" w14:textId="7A7EB6C0" w:rsidR="00125069" w:rsidRDefault="00125069" w:rsidP="00125069">
      <w:pPr>
        <w:pStyle w:val="Overskrift1"/>
      </w:pPr>
      <w:bookmarkStart w:id="31" w:name="_Toc87620862"/>
      <w:r>
        <w:lastRenderedPageBreak/>
        <w:t>Virkninger og bidrag til måloppnåelse</w:t>
      </w:r>
      <w:bookmarkEnd w:id="31"/>
    </w:p>
    <w:p w14:paraId="47A8BD87" w14:textId="7FAFADAC" w:rsidR="0025309E" w:rsidRDefault="008A382F" w:rsidP="0025309E">
      <w:r>
        <w:t>Etter faglige vurderinger hos Statens vegvesen ble det valgt å benytte 2016 som b</w:t>
      </w:r>
      <w:r w:rsidR="00D74BE5">
        <w:t>asisår i transportmodellen</w:t>
      </w:r>
      <w:r w:rsidR="004B6223">
        <w:t>.</w:t>
      </w:r>
      <w:r w:rsidR="00D74BE5">
        <w:t xml:space="preserve"> </w:t>
      </w:r>
      <w:r w:rsidR="00F60217">
        <w:t xml:space="preserve">Det betyr at validering og kalibrering av dagens situasjon er utført for dette året, og at alle </w:t>
      </w:r>
      <w:r w:rsidR="00AD5629">
        <w:t>trafikk</w:t>
      </w:r>
      <w:r w:rsidR="00F60217">
        <w:t xml:space="preserve">beregninger </w:t>
      </w:r>
      <w:r w:rsidR="0016398C">
        <w:t xml:space="preserve">for </w:t>
      </w:r>
      <w:r w:rsidR="00AD5629">
        <w:t>fase 2</w:t>
      </w:r>
      <w:r w:rsidR="0016398C">
        <w:t xml:space="preserve"> er gjort for dette året. </w:t>
      </w:r>
    </w:p>
    <w:p w14:paraId="40E1DC6B" w14:textId="395CC205" w:rsidR="00DA05B5" w:rsidRPr="0025309E" w:rsidRDefault="00F76D5E" w:rsidP="0025309E">
      <w:r>
        <w:t>Beregninge</w:t>
      </w:r>
      <w:r w:rsidR="00D34688">
        <w:t>ne</w:t>
      </w:r>
      <w:r>
        <w:t xml:space="preserve"> viser at </w:t>
      </w:r>
      <w:r w:rsidR="00AD5629">
        <w:t xml:space="preserve">fase 2 </w:t>
      </w:r>
      <w:r>
        <w:t xml:space="preserve">vil </w:t>
      </w:r>
      <w:r w:rsidR="00AD5629">
        <w:t>gi</w:t>
      </w:r>
      <w:r w:rsidR="008C0861">
        <w:t xml:space="preserve"> en reduksjon </w:t>
      </w:r>
      <w:r w:rsidR="00D34688">
        <w:t xml:space="preserve">i antallet passeringer </w:t>
      </w:r>
      <w:r w:rsidR="00581D4D">
        <w:t xml:space="preserve">gjennom </w:t>
      </w:r>
      <w:r w:rsidR="0019739C">
        <w:t>bomstasjon</w:t>
      </w:r>
      <w:r w:rsidR="00D34688" w:rsidRPr="0014773A">
        <w:t>ene</w:t>
      </w:r>
      <w:r w:rsidR="00D34688">
        <w:t xml:space="preserve"> </w:t>
      </w:r>
      <w:r w:rsidR="008C0861">
        <w:t>på 1</w:t>
      </w:r>
      <w:r w:rsidR="000A3CCF">
        <w:t>2,</w:t>
      </w:r>
      <w:r w:rsidR="008901C6">
        <w:t>3</w:t>
      </w:r>
      <w:r w:rsidR="000A3CCF">
        <w:t xml:space="preserve"> </w:t>
      </w:r>
      <w:r w:rsidR="00860AF0">
        <w:t>prosent</w:t>
      </w:r>
      <w:r w:rsidR="00581D4D" w:rsidRPr="0014773A">
        <w:t>,</w:t>
      </w:r>
      <w:r w:rsidR="008C0861">
        <w:t xml:space="preserve"> </w:t>
      </w:r>
      <w:r w:rsidR="00685AB6">
        <w:t>mens</w:t>
      </w:r>
      <w:r w:rsidR="00D34688">
        <w:t xml:space="preserve"> antallet kjørte kilometer med personbil reduseres med 5,9</w:t>
      </w:r>
      <w:r w:rsidR="00860AF0">
        <w:t xml:space="preserve"> prosent</w:t>
      </w:r>
      <w:r w:rsidR="00D34688" w:rsidRPr="0014773A">
        <w:t>.</w:t>
      </w:r>
      <w:r w:rsidR="00D34688">
        <w:t xml:space="preserve"> </w:t>
      </w:r>
      <w:r w:rsidR="006628E2">
        <w:t xml:space="preserve"> </w:t>
      </w:r>
    </w:p>
    <w:p w14:paraId="6117120D" w14:textId="4442E7B4" w:rsidR="00125069" w:rsidRDefault="0068007E" w:rsidP="00125069">
      <w:pPr>
        <w:pStyle w:val="Overskrift2"/>
      </w:pPr>
      <w:bookmarkStart w:id="32" w:name="_Toc87620863"/>
      <w:r>
        <w:t>Transportmodell og metode</w:t>
      </w:r>
      <w:bookmarkEnd w:id="32"/>
    </w:p>
    <w:p w14:paraId="1CE1CFFB" w14:textId="40D37780" w:rsidR="005E3781" w:rsidRDefault="00A5225A" w:rsidP="0068007E">
      <w:r>
        <w:t xml:space="preserve">For </w:t>
      </w:r>
      <w:r w:rsidR="002367A2">
        <w:t xml:space="preserve">å lage prognosene for antall betalende kjøretøy i </w:t>
      </w:r>
      <w:r w:rsidR="0019739C">
        <w:t>bomstasjon</w:t>
      </w:r>
      <w:r w:rsidR="002367A2" w:rsidRPr="0014773A">
        <w:t>ene</w:t>
      </w:r>
      <w:r w:rsidR="002367A2">
        <w:t xml:space="preserve"> er regional transportmodell (RTM), delområdemodell for Østfold, benyttet. Med denne modellen kan bil-, kollektiv- og gang-/sykkeltrafikk på døgn- og timenivå beregnes i et gitt år, i dette tilfellet 2016.</w:t>
      </w:r>
    </w:p>
    <w:p w14:paraId="0AC4F63B" w14:textId="37372978" w:rsidR="002367A2" w:rsidRDefault="00160B24" w:rsidP="0068007E">
      <w:r>
        <w:t xml:space="preserve">I tillegg til </w:t>
      </w:r>
      <w:r w:rsidR="00722FB2">
        <w:t xml:space="preserve">det </w:t>
      </w:r>
      <w:r w:rsidR="000E46BE">
        <w:t>takst- og rabatt</w:t>
      </w:r>
      <w:r w:rsidR="006B62D0">
        <w:t>system</w:t>
      </w:r>
      <w:r w:rsidR="00722FB2">
        <w:t>et</w:t>
      </w:r>
      <w:r w:rsidR="000E46BE">
        <w:t xml:space="preserve"> som</w:t>
      </w:r>
      <w:r w:rsidR="00722FB2">
        <w:t xml:space="preserve"> er</w:t>
      </w:r>
      <w:r w:rsidR="000E46BE">
        <w:t xml:space="preserve"> beskrevet i kapittel </w:t>
      </w:r>
      <w:r w:rsidR="006B62D0">
        <w:t xml:space="preserve">3.2. </w:t>
      </w:r>
      <w:r w:rsidR="00722FB2">
        <w:t>er følgende veitiltak kodet inn i modellen:</w:t>
      </w:r>
    </w:p>
    <w:p w14:paraId="5A3EA65A" w14:textId="79E6C833" w:rsidR="00722FB2" w:rsidRDefault="00722FB2" w:rsidP="00334BEA">
      <w:pPr>
        <w:pStyle w:val="Listeavsnitt"/>
        <w:numPr>
          <w:ilvl w:val="0"/>
          <w:numId w:val="15"/>
        </w:numPr>
      </w:pPr>
      <w:r>
        <w:t xml:space="preserve">Utbedring av </w:t>
      </w:r>
      <w:r w:rsidR="00723E8E">
        <w:t>r</w:t>
      </w:r>
      <w:r w:rsidRPr="0014773A">
        <w:t>v</w:t>
      </w:r>
      <w:r>
        <w:t>. 22 Hafslund – Dondern med kollektivfelt i hver retning.</w:t>
      </w:r>
    </w:p>
    <w:p w14:paraId="55AB97B6" w14:textId="63AA5506" w:rsidR="003B1FDB" w:rsidRDefault="00536BD0" w:rsidP="00334BEA">
      <w:pPr>
        <w:pStyle w:val="Listeavsnitt"/>
        <w:numPr>
          <w:ilvl w:val="0"/>
          <w:numId w:val="15"/>
        </w:numPr>
      </w:pPr>
      <w:r>
        <w:t xml:space="preserve">Utbedring av </w:t>
      </w:r>
      <w:r w:rsidR="00723E8E">
        <w:t>f</w:t>
      </w:r>
      <w:r w:rsidRPr="0014773A">
        <w:t>v</w:t>
      </w:r>
      <w:r>
        <w:t xml:space="preserve">. 109 mellom Råbekken i Fredrikstad og Torsbekkdalen i Sarpsborg med sambruksfelt </w:t>
      </w:r>
      <w:r w:rsidR="00C01B7C">
        <w:t>og</w:t>
      </w:r>
      <w:r w:rsidR="00012AA9">
        <w:t xml:space="preserve"> </w:t>
      </w:r>
      <w:r w:rsidR="0025178E">
        <w:t>f</w:t>
      </w:r>
      <w:r w:rsidR="00012AA9">
        <w:t>artsgrense 60 km/t</w:t>
      </w:r>
    </w:p>
    <w:p w14:paraId="410E27E9" w14:textId="77777777" w:rsidR="003B1FDB" w:rsidRDefault="003B1FDB" w:rsidP="00334BEA">
      <w:pPr>
        <w:pStyle w:val="Listeavsnitt"/>
        <w:numPr>
          <w:ilvl w:val="0"/>
          <w:numId w:val="15"/>
        </w:numPr>
      </w:pPr>
      <w:r>
        <w:t>Fv. 118 ny bru over Glomma i Sarpsborg.</w:t>
      </w:r>
    </w:p>
    <w:p w14:paraId="69785BBC" w14:textId="77777777" w:rsidR="00725A04" w:rsidRDefault="003B1FDB" w:rsidP="00334BEA">
      <w:pPr>
        <w:pStyle w:val="Listeavsnitt"/>
        <w:numPr>
          <w:ilvl w:val="0"/>
          <w:numId w:val="15"/>
        </w:numPr>
      </w:pPr>
      <w:r>
        <w:t xml:space="preserve">Ny bru over Glomma i Fredrikstad. </w:t>
      </w:r>
    </w:p>
    <w:p w14:paraId="57109C1E" w14:textId="2FFCA0C2" w:rsidR="00722FB2" w:rsidRDefault="00725A04" w:rsidP="00725A04">
      <w:r>
        <w:t xml:space="preserve">Det er også forutsatt et forbedret kollektivtilbud som tilsvarer kollektivtilbudet i </w:t>
      </w:r>
      <w:r w:rsidR="002D7A67">
        <w:t>Bypakke 2030</w:t>
      </w:r>
      <w:r w:rsidR="00CC1C62">
        <w:t>, jfr. byutredningen for Nedre Glomma.</w:t>
      </w:r>
      <w:r w:rsidR="00012AA9">
        <w:t xml:space="preserve"> </w:t>
      </w:r>
    </w:p>
    <w:p w14:paraId="21AAE4D1" w14:textId="0714D828" w:rsidR="005B1C9C" w:rsidRDefault="005B1C9C" w:rsidP="00E41263">
      <w:pPr>
        <w:pStyle w:val="Overskrift2"/>
      </w:pPr>
      <w:bookmarkStart w:id="33" w:name="_Toc87620864"/>
      <w:r>
        <w:t>Trafikk</w:t>
      </w:r>
      <w:r w:rsidR="00A03132">
        <w:t xml:space="preserve">grunnlag i </w:t>
      </w:r>
      <w:r w:rsidR="0019739C">
        <w:t>bomstasjon</w:t>
      </w:r>
      <w:r w:rsidR="00364B3A" w:rsidRPr="0014773A">
        <w:t>ene</w:t>
      </w:r>
      <w:bookmarkEnd w:id="33"/>
    </w:p>
    <w:p w14:paraId="38B9B457" w14:textId="79AEE322" w:rsidR="00DB0D58" w:rsidRDefault="00A75EBD" w:rsidP="00CC1AA9">
      <w:r>
        <w:t xml:space="preserve">Som grunnlag for finansieringsberegningene har man </w:t>
      </w:r>
      <w:r w:rsidR="00992591">
        <w:t xml:space="preserve">beregnet ÅDT i </w:t>
      </w:r>
      <w:r w:rsidR="00895839">
        <w:t xml:space="preserve">23 </w:t>
      </w:r>
      <w:r w:rsidR="0019739C">
        <w:t>bomstasjon</w:t>
      </w:r>
      <w:r w:rsidR="00803C00">
        <w:t>er</w:t>
      </w:r>
      <w:r w:rsidR="006E0159">
        <w:t xml:space="preserve"> (</w:t>
      </w:r>
      <w:r w:rsidR="00895839">
        <w:t xml:space="preserve">ny bru over Glomma i Fredrikstad kommer sent i perioden </w:t>
      </w:r>
      <w:r w:rsidR="00CC2A97">
        <w:t>og er ikke inkludert</w:t>
      </w:r>
      <w:r w:rsidR="006E0159">
        <w:t>)</w:t>
      </w:r>
      <w:r w:rsidR="00CC2A97">
        <w:t xml:space="preserve">. </w:t>
      </w:r>
    </w:p>
    <w:p w14:paraId="779A8BD8" w14:textId="326BA52C" w:rsidR="00DB0D58" w:rsidRDefault="00B918CB" w:rsidP="00600FEF">
      <w:pPr>
        <w:pStyle w:val="Listeavsnitt"/>
        <w:numPr>
          <w:ilvl w:val="0"/>
          <w:numId w:val="16"/>
        </w:numPr>
      </w:pPr>
      <w:r>
        <w:t>For d</w:t>
      </w:r>
      <w:r w:rsidR="00726DB6">
        <w:t xml:space="preserve">agens </w:t>
      </w:r>
      <w:r w:rsidR="00726DB6" w:rsidRPr="0014773A">
        <w:t>ve</w:t>
      </w:r>
      <w:r w:rsidR="0080329F">
        <w:t>i</w:t>
      </w:r>
      <w:r w:rsidR="00726DB6" w:rsidRPr="0014773A">
        <w:t>nett</w:t>
      </w:r>
      <w:r w:rsidR="00726DB6">
        <w:t xml:space="preserve"> </w:t>
      </w:r>
      <w:r w:rsidR="59632EF9">
        <w:t xml:space="preserve">(2016) </w:t>
      </w:r>
      <w:r>
        <w:t xml:space="preserve">uten </w:t>
      </w:r>
      <w:r w:rsidR="004C2BD3">
        <w:t xml:space="preserve">andre </w:t>
      </w:r>
      <w:r w:rsidR="0019739C">
        <w:t>bomstasjon</w:t>
      </w:r>
      <w:r w:rsidR="00C37F0D">
        <w:t>er</w:t>
      </w:r>
      <w:r w:rsidR="00D25647">
        <w:t xml:space="preserve"> </w:t>
      </w:r>
      <w:r w:rsidR="00C87B11">
        <w:t>en</w:t>
      </w:r>
      <w:r w:rsidR="002B2D89">
        <w:t>n</w:t>
      </w:r>
      <w:r w:rsidR="00C87B11">
        <w:t xml:space="preserve"> </w:t>
      </w:r>
      <w:r w:rsidR="00C24612">
        <w:t xml:space="preserve">de </w:t>
      </w:r>
      <w:r w:rsidR="5AD436FB">
        <w:t>to</w:t>
      </w:r>
      <w:r w:rsidR="00BC1C07">
        <w:t xml:space="preserve"> </w:t>
      </w:r>
      <w:r w:rsidR="0043692A">
        <w:t>K</w:t>
      </w:r>
      <w:r w:rsidR="009C0AFB">
        <w:t xml:space="preserve">råkerøybommene </w:t>
      </w:r>
      <w:r w:rsidR="77763860">
        <w:t>(som var der i 2016</w:t>
      </w:r>
      <w:r w:rsidR="00C24612">
        <w:t>), beregner modellen en ÅDT på 12</w:t>
      </w:r>
      <w:r w:rsidR="00116373">
        <w:t>4</w:t>
      </w:r>
      <w:r w:rsidR="002204D6">
        <w:t> </w:t>
      </w:r>
      <w:r w:rsidR="00C24612">
        <w:t>000</w:t>
      </w:r>
      <w:r w:rsidR="002204D6">
        <w:t xml:space="preserve">. </w:t>
      </w:r>
    </w:p>
    <w:p w14:paraId="4473856D" w14:textId="08E62162" w:rsidR="00CC1AA9" w:rsidRDefault="002204D6" w:rsidP="00600FEF">
      <w:pPr>
        <w:pStyle w:val="Listeavsnitt"/>
        <w:numPr>
          <w:ilvl w:val="0"/>
          <w:numId w:val="16"/>
        </w:numPr>
      </w:pPr>
      <w:r>
        <w:t xml:space="preserve">For </w:t>
      </w:r>
      <w:r w:rsidR="00F56294">
        <w:t xml:space="preserve">det nye </w:t>
      </w:r>
      <w:r w:rsidR="00F56294" w:rsidRPr="0014773A">
        <w:t>ve</w:t>
      </w:r>
      <w:r w:rsidR="0080329F">
        <w:t>i</w:t>
      </w:r>
      <w:r w:rsidR="00F56294" w:rsidRPr="0014773A">
        <w:t>nettet</w:t>
      </w:r>
      <w:r w:rsidR="00F56294">
        <w:t xml:space="preserve"> med </w:t>
      </w:r>
      <w:r w:rsidR="00D25647">
        <w:t xml:space="preserve">alle </w:t>
      </w:r>
      <w:r w:rsidR="00BF7B64">
        <w:t xml:space="preserve">23 </w:t>
      </w:r>
      <w:r w:rsidR="0019739C">
        <w:t>bomstasjon</w:t>
      </w:r>
      <w:r w:rsidR="00C37F0D">
        <w:t>er</w:t>
      </w:r>
      <w:r w:rsidR="00D25647">
        <w:t>, beregner modellen en ÅDT på 10</w:t>
      </w:r>
      <w:r w:rsidR="00116373">
        <w:t>8</w:t>
      </w:r>
      <w:r w:rsidR="00D25647">
        <w:t> </w:t>
      </w:r>
      <w:r w:rsidR="007B20EF">
        <w:t>8</w:t>
      </w:r>
      <w:r w:rsidR="00D25647">
        <w:t>00.</w:t>
      </w:r>
    </w:p>
    <w:p w14:paraId="0B0CFE0B" w14:textId="16C03C39" w:rsidR="00BF0347" w:rsidRDefault="00FF0F2C" w:rsidP="00CC1AA9">
      <w:r>
        <w:t>Det innebærer en</w:t>
      </w:r>
      <w:r w:rsidR="00BF7B64">
        <w:t xml:space="preserve"> trafikkavisende effe</w:t>
      </w:r>
      <w:r w:rsidR="00E90A5F">
        <w:t xml:space="preserve">kt </w:t>
      </w:r>
      <w:r w:rsidR="00BF7B64">
        <w:t xml:space="preserve">på </w:t>
      </w:r>
      <w:r>
        <w:t>1</w:t>
      </w:r>
      <w:r w:rsidR="00EE09E5">
        <w:t>2,</w:t>
      </w:r>
      <w:r w:rsidR="00B5387E">
        <w:t>3</w:t>
      </w:r>
      <w:r w:rsidR="00723E8E">
        <w:t xml:space="preserve"> prosent</w:t>
      </w:r>
      <w:r>
        <w:t xml:space="preserve"> </w:t>
      </w:r>
      <w:r w:rsidR="00E90A5F">
        <w:t>for</w:t>
      </w:r>
      <w:r>
        <w:t xml:space="preserve"> </w:t>
      </w:r>
      <w:r w:rsidR="009F3FD3">
        <w:t xml:space="preserve">antallet </w:t>
      </w:r>
      <w:r>
        <w:t xml:space="preserve">passeringer gjennom </w:t>
      </w:r>
      <w:r w:rsidR="0019739C">
        <w:t>bomstasjon</w:t>
      </w:r>
      <w:r w:rsidRPr="0014773A">
        <w:t>ene</w:t>
      </w:r>
      <w:r w:rsidR="00980EAF">
        <w:t xml:space="preserve">. </w:t>
      </w:r>
    </w:p>
    <w:p w14:paraId="03A6EB20" w14:textId="77777777" w:rsidR="00BF0347" w:rsidRDefault="00BF0347">
      <w:r>
        <w:br w:type="page"/>
      </w:r>
    </w:p>
    <w:p w14:paraId="486546A9" w14:textId="38DAB9E9" w:rsidR="00E41263" w:rsidRDefault="00E90A5F" w:rsidP="00E41263">
      <w:pPr>
        <w:pStyle w:val="Overskrift2"/>
      </w:pPr>
      <w:bookmarkStart w:id="34" w:name="_Toc87620865"/>
      <w:r>
        <w:lastRenderedPageBreak/>
        <w:t>Konsekvenser for omfanget av biltrafikk</w:t>
      </w:r>
      <w:bookmarkEnd w:id="34"/>
    </w:p>
    <w:p w14:paraId="3ECCCA71" w14:textId="0F935474" w:rsidR="00436AB3" w:rsidRDefault="00D35E1A" w:rsidP="00850530">
      <w:r>
        <w:t>Det vi</w:t>
      </w:r>
      <w:r w:rsidR="00D96F57">
        <w:t xml:space="preserve">ktigste målet med fase 2 er nullvekst i personbiltrafikken. </w:t>
      </w:r>
      <w:r w:rsidR="00566C5B">
        <w:t xml:space="preserve">For å </w:t>
      </w:r>
      <w:r w:rsidR="00E2723D">
        <w:t>beregne</w:t>
      </w:r>
      <w:r w:rsidR="00566C5B">
        <w:t xml:space="preserve"> omfanget av</w:t>
      </w:r>
      <w:r w:rsidR="00D96F57">
        <w:t xml:space="preserve"> e</w:t>
      </w:r>
      <w:r w:rsidR="00566C5B">
        <w:t xml:space="preserve">ndringer på biltrafikken er </w:t>
      </w:r>
      <w:r w:rsidR="00DB4650">
        <w:t>trafikkarbeid</w:t>
      </w:r>
      <w:r w:rsidR="00E2723D">
        <w:t xml:space="preserve"> </w:t>
      </w:r>
      <w:r w:rsidR="00D96F57">
        <w:t xml:space="preserve">benyttet </w:t>
      </w:r>
      <w:r w:rsidR="00E2723D">
        <w:t xml:space="preserve">som beregningsparameter. </w:t>
      </w:r>
    </w:p>
    <w:p w14:paraId="6B418483" w14:textId="2DDC11A0" w:rsidR="00850530" w:rsidRDefault="00604EA2" w:rsidP="00850530">
      <w:r>
        <w:t xml:space="preserve">Trafikkarbeid </w:t>
      </w:r>
      <w:r w:rsidR="00917AAE">
        <w:t>er</w:t>
      </w:r>
      <w:r w:rsidR="00A90E1E">
        <w:t xml:space="preserve"> i denne sammenheng</w:t>
      </w:r>
      <w:r w:rsidR="00917AAE">
        <w:t xml:space="preserve"> den totale kjørte </w:t>
      </w:r>
      <w:r w:rsidR="00722C99">
        <w:t xml:space="preserve">distansen med personbil innenfor et gitt område i en gitt tidsperiode. </w:t>
      </w:r>
      <w:r w:rsidR="006A57E7">
        <w:t xml:space="preserve">For </w:t>
      </w:r>
      <w:r w:rsidR="008E326C">
        <w:t>fase 2</w:t>
      </w:r>
      <w:r w:rsidR="006A57E7">
        <w:t xml:space="preserve"> </w:t>
      </w:r>
      <w:r w:rsidR="00EA498B">
        <w:t xml:space="preserve">har man sett </w:t>
      </w:r>
      <w:r w:rsidR="00530AC9">
        <w:t xml:space="preserve">på endringen for personbiltrafikken som </w:t>
      </w:r>
      <w:r w:rsidR="008E326C">
        <w:t>skjer</w:t>
      </w:r>
      <w:r w:rsidR="00530AC9">
        <w:t xml:space="preserve"> i Nedre Glomma</w:t>
      </w:r>
      <w:r w:rsidR="00AA2169">
        <w:t xml:space="preserve">, dvs. at bilturer med både start og sluttpunkt utenfor </w:t>
      </w:r>
      <w:r w:rsidR="006E2B6D">
        <w:t xml:space="preserve">Nedre Glomma (gjennomgangstrafikk) ikke er med. </w:t>
      </w:r>
    </w:p>
    <w:p w14:paraId="49C965CA" w14:textId="2B209AD1" w:rsidR="00BE6C3E" w:rsidRDefault="008B72B0" w:rsidP="00BE6C3E">
      <w:r>
        <w:t>Tabell</w:t>
      </w:r>
      <w:r w:rsidR="003352A4">
        <w:t xml:space="preserve"> 9 </w:t>
      </w:r>
      <w:r>
        <w:t xml:space="preserve">viser </w:t>
      </w:r>
      <w:r w:rsidR="00F34EB4">
        <w:t>at</w:t>
      </w:r>
      <w:r w:rsidR="00F9165E">
        <w:t xml:space="preserve"> fase 2</w:t>
      </w:r>
      <w:r w:rsidR="00F34EB4">
        <w:t xml:space="preserve">, gitt at den ble iverksatt med trafikkbelastningen man hadde i 2016, </w:t>
      </w:r>
      <w:r w:rsidR="00AD2E17">
        <w:t xml:space="preserve">gir </w:t>
      </w:r>
      <w:r w:rsidR="009E2FED">
        <w:t xml:space="preserve">den </w:t>
      </w:r>
      <w:r w:rsidR="003A18DC">
        <w:t xml:space="preserve">virkningen </w:t>
      </w:r>
      <w:r w:rsidR="00F34EB4">
        <w:t xml:space="preserve">at trafikkarbeidet reduseres med ca. </w:t>
      </w:r>
      <w:r w:rsidR="00F34EB4" w:rsidRPr="0014773A">
        <w:t xml:space="preserve">6 </w:t>
      </w:r>
      <w:r w:rsidR="00723E8E">
        <w:t>prosent</w:t>
      </w:r>
      <w:r w:rsidR="00F34EB4">
        <w:t xml:space="preserve"> i Nedre Glomma: </w:t>
      </w:r>
    </w:p>
    <w:p w14:paraId="17E6451A" w14:textId="2A789AEB" w:rsidR="00D7561A" w:rsidRDefault="006A2C5A" w:rsidP="00741C17">
      <w:pPr>
        <w:pStyle w:val="Bildetekst"/>
      </w:pPr>
      <w:r>
        <w:br/>
      </w:r>
      <w:r w:rsidR="00B92B7E">
        <w:t xml:space="preserve"> </w:t>
      </w:r>
      <w:r w:rsidR="00D7561A">
        <w:t xml:space="preserve">Tabell </w:t>
      </w:r>
      <w:r w:rsidR="00F46C09">
        <w:rPr>
          <w:noProof/>
        </w:rPr>
        <w:fldChar w:fldCharType="begin"/>
      </w:r>
      <w:r w:rsidR="00F46C09">
        <w:rPr>
          <w:noProof/>
        </w:rPr>
        <w:instrText xml:space="preserve"> SEQ Tabell \* ARABIC </w:instrText>
      </w:r>
      <w:r w:rsidR="00F46C09">
        <w:rPr>
          <w:noProof/>
        </w:rPr>
        <w:fldChar w:fldCharType="separate"/>
      </w:r>
      <w:r w:rsidR="00037017">
        <w:rPr>
          <w:noProof/>
        </w:rPr>
        <w:t>9</w:t>
      </w:r>
      <w:r w:rsidR="00F46C09">
        <w:rPr>
          <w:noProof/>
        </w:rPr>
        <w:fldChar w:fldCharType="end"/>
      </w:r>
      <w:r w:rsidR="00D7561A">
        <w:t xml:space="preserve">: </w:t>
      </w:r>
      <w:r w:rsidR="00D7561A" w:rsidRPr="00FB2E8F">
        <w:t xml:space="preserve">Endring i </w:t>
      </w:r>
      <w:r w:rsidR="00741C17">
        <w:t>trafikkarbeid</w:t>
      </w:r>
    </w:p>
    <w:tbl>
      <w:tblPr>
        <w:tblW w:w="6270" w:type="dxa"/>
        <w:tblCellMar>
          <w:left w:w="70" w:type="dxa"/>
          <w:right w:w="70" w:type="dxa"/>
        </w:tblCellMar>
        <w:tblLook w:val="04A0" w:firstRow="1" w:lastRow="0" w:firstColumn="1" w:lastColumn="0" w:noHBand="0" w:noVBand="1"/>
      </w:tblPr>
      <w:tblGrid>
        <w:gridCol w:w="824"/>
        <w:gridCol w:w="824"/>
        <w:gridCol w:w="1630"/>
        <w:gridCol w:w="2992"/>
      </w:tblGrid>
      <w:tr w:rsidR="000E2F76" w:rsidRPr="000E2F76" w14:paraId="0BB0A5AC" w14:textId="77777777" w:rsidTr="003F0215">
        <w:trPr>
          <w:trHeight w:val="315"/>
        </w:trPr>
        <w:tc>
          <w:tcPr>
            <w:tcW w:w="6270"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340DACF3" w14:textId="77777777" w:rsidR="000E2F76" w:rsidRPr="003F52A7" w:rsidRDefault="000E2F76" w:rsidP="000E2F76">
            <w:pPr>
              <w:spacing w:before="0" w:after="0" w:line="240" w:lineRule="auto"/>
              <w:jc w:val="center"/>
              <w:rPr>
                <w:rFonts w:ascii="Calibri" w:hAnsi="Calibri" w:cs="Calibri"/>
                <w:b/>
                <w:bCs/>
                <w:color w:val="000000"/>
                <w:sz w:val="22"/>
                <w:szCs w:val="22"/>
                <w:lang w:eastAsia="nb-NO"/>
              </w:rPr>
            </w:pPr>
            <w:r w:rsidRPr="003F52A7">
              <w:rPr>
                <w:rFonts w:ascii="Calibri" w:hAnsi="Calibri" w:cs="Calibri"/>
                <w:b/>
                <w:bCs/>
                <w:color w:val="000000"/>
                <w:sz w:val="22"/>
                <w:szCs w:val="22"/>
                <w:lang w:eastAsia="nb-NO"/>
              </w:rPr>
              <w:t>Trafikkarbeid i Nedre Glomma</w:t>
            </w:r>
          </w:p>
        </w:tc>
      </w:tr>
      <w:tr w:rsidR="000E2F76" w:rsidRPr="000E2F76" w14:paraId="5EBB8706" w14:textId="77777777" w:rsidTr="003F0215">
        <w:trPr>
          <w:trHeight w:val="300"/>
        </w:trPr>
        <w:tc>
          <w:tcPr>
            <w:tcW w:w="6270"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12D05E3A" w14:textId="3B412FE9" w:rsidR="000E2F76" w:rsidRPr="003F52A7" w:rsidRDefault="000E2F76" w:rsidP="000E2F76">
            <w:pPr>
              <w:spacing w:before="0" w:after="0" w:line="240" w:lineRule="auto"/>
              <w:jc w:val="center"/>
              <w:rPr>
                <w:rFonts w:ascii="Calibri" w:hAnsi="Calibri" w:cs="Calibri"/>
                <w:color w:val="000000"/>
                <w:sz w:val="22"/>
                <w:szCs w:val="22"/>
                <w:lang w:eastAsia="nb-NO"/>
              </w:rPr>
            </w:pPr>
            <w:r w:rsidRPr="003F52A7">
              <w:rPr>
                <w:rFonts w:ascii="Calibri" w:hAnsi="Calibri" w:cs="Calibri"/>
                <w:color w:val="000000"/>
                <w:sz w:val="22"/>
                <w:szCs w:val="22"/>
                <w:lang w:eastAsia="nb-NO"/>
              </w:rPr>
              <w:t>(Kjøretøykilometer per døgn i 2016</w:t>
            </w:r>
            <w:r w:rsidR="00BE6C3E">
              <w:rPr>
                <w:rFonts w:ascii="Calibri" w:hAnsi="Calibri" w:cs="Calibri"/>
                <w:color w:val="000000"/>
                <w:sz w:val="22"/>
                <w:szCs w:val="22"/>
                <w:lang w:eastAsia="nb-NO"/>
              </w:rPr>
              <w:t xml:space="preserve"> tall</w:t>
            </w:r>
            <w:r w:rsidRPr="003F52A7">
              <w:rPr>
                <w:rFonts w:ascii="Calibri" w:hAnsi="Calibri" w:cs="Calibri"/>
                <w:color w:val="000000"/>
                <w:sz w:val="22"/>
                <w:szCs w:val="22"/>
                <w:lang w:eastAsia="nb-NO"/>
              </w:rPr>
              <w:t>)</w:t>
            </w:r>
          </w:p>
        </w:tc>
      </w:tr>
      <w:tr w:rsidR="001421D7" w:rsidRPr="000E2F76" w14:paraId="371BC003" w14:textId="77777777" w:rsidTr="003F0215">
        <w:trPr>
          <w:trHeight w:val="75"/>
        </w:trPr>
        <w:tc>
          <w:tcPr>
            <w:tcW w:w="824" w:type="dxa"/>
            <w:tcBorders>
              <w:top w:val="nil"/>
              <w:left w:val="single" w:sz="4" w:space="0" w:color="auto"/>
              <w:bottom w:val="nil"/>
              <w:right w:val="nil"/>
            </w:tcBorders>
            <w:shd w:val="clear" w:color="000000" w:fill="FFFFFF"/>
            <w:noWrap/>
            <w:vAlign w:val="bottom"/>
            <w:hideMark/>
          </w:tcPr>
          <w:p w14:paraId="5B37D49C" w14:textId="77777777" w:rsidR="000E2F76" w:rsidRPr="000E2F76" w:rsidRDefault="000E2F76" w:rsidP="000E2F76">
            <w:pPr>
              <w:spacing w:before="0" w:after="0" w:line="240" w:lineRule="auto"/>
              <w:rPr>
                <w:rFonts w:ascii="Calibri" w:hAnsi="Calibri" w:cs="Calibri"/>
                <w:color w:val="000000"/>
                <w:sz w:val="22"/>
                <w:szCs w:val="22"/>
                <w:lang w:eastAsia="nb-NO"/>
              </w:rPr>
            </w:pPr>
            <w:r w:rsidRPr="000E2F76">
              <w:rPr>
                <w:rFonts w:ascii="Calibri" w:hAnsi="Calibri" w:cs="Calibri"/>
                <w:color w:val="000000"/>
                <w:sz w:val="22"/>
                <w:szCs w:val="22"/>
                <w:lang w:eastAsia="nb-NO"/>
              </w:rPr>
              <w:t> </w:t>
            </w:r>
          </w:p>
        </w:tc>
        <w:tc>
          <w:tcPr>
            <w:tcW w:w="824" w:type="dxa"/>
            <w:tcBorders>
              <w:top w:val="nil"/>
              <w:left w:val="nil"/>
              <w:bottom w:val="nil"/>
              <w:right w:val="nil"/>
            </w:tcBorders>
            <w:shd w:val="clear" w:color="000000" w:fill="FFFFFF"/>
            <w:noWrap/>
            <w:vAlign w:val="bottom"/>
            <w:hideMark/>
          </w:tcPr>
          <w:p w14:paraId="07E43FF0" w14:textId="77777777" w:rsidR="000E2F76" w:rsidRPr="003F52A7" w:rsidRDefault="000E2F76" w:rsidP="000E2F76">
            <w:pPr>
              <w:spacing w:before="0" w:after="0" w:line="240" w:lineRule="auto"/>
              <w:rPr>
                <w:rFonts w:ascii="Calibri" w:hAnsi="Calibri" w:cs="Calibri"/>
                <w:color w:val="000000"/>
                <w:sz w:val="22"/>
                <w:szCs w:val="22"/>
                <w:lang w:eastAsia="nb-NO"/>
              </w:rPr>
            </w:pPr>
            <w:r w:rsidRPr="003F52A7">
              <w:rPr>
                <w:rFonts w:ascii="Calibri" w:hAnsi="Calibri" w:cs="Calibri"/>
                <w:color w:val="000000"/>
                <w:sz w:val="22"/>
                <w:szCs w:val="22"/>
                <w:lang w:eastAsia="nb-NO"/>
              </w:rPr>
              <w:t> </w:t>
            </w:r>
          </w:p>
        </w:tc>
        <w:tc>
          <w:tcPr>
            <w:tcW w:w="1630" w:type="dxa"/>
            <w:tcBorders>
              <w:top w:val="nil"/>
              <w:left w:val="nil"/>
              <w:bottom w:val="nil"/>
              <w:right w:val="nil"/>
            </w:tcBorders>
            <w:shd w:val="clear" w:color="000000" w:fill="FFFFFF"/>
            <w:noWrap/>
            <w:vAlign w:val="bottom"/>
            <w:hideMark/>
          </w:tcPr>
          <w:p w14:paraId="5A7596CE" w14:textId="77777777" w:rsidR="000E2F76" w:rsidRPr="003F52A7" w:rsidRDefault="000E2F76" w:rsidP="000E2F76">
            <w:pPr>
              <w:spacing w:before="0" w:after="0" w:line="240" w:lineRule="auto"/>
              <w:rPr>
                <w:rFonts w:ascii="Calibri" w:hAnsi="Calibri" w:cs="Calibri"/>
                <w:color w:val="000000"/>
                <w:sz w:val="22"/>
                <w:szCs w:val="22"/>
                <w:lang w:eastAsia="nb-NO"/>
              </w:rPr>
            </w:pPr>
            <w:r w:rsidRPr="003F52A7">
              <w:rPr>
                <w:rFonts w:ascii="Calibri" w:hAnsi="Calibri" w:cs="Calibri"/>
                <w:color w:val="000000"/>
                <w:sz w:val="22"/>
                <w:szCs w:val="22"/>
                <w:lang w:eastAsia="nb-NO"/>
              </w:rPr>
              <w:t> </w:t>
            </w:r>
          </w:p>
        </w:tc>
        <w:tc>
          <w:tcPr>
            <w:tcW w:w="2992" w:type="dxa"/>
            <w:tcBorders>
              <w:top w:val="nil"/>
              <w:left w:val="nil"/>
              <w:bottom w:val="nil"/>
              <w:right w:val="single" w:sz="4" w:space="0" w:color="auto"/>
            </w:tcBorders>
            <w:shd w:val="clear" w:color="000000" w:fill="FFFFFF"/>
            <w:noWrap/>
            <w:vAlign w:val="bottom"/>
            <w:hideMark/>
          </w:tcPr>
          <w:p w14:paraId="6C2734A6" w14:textId="77777777" w:rsidR="000E2F76" w:rsidRPr="003F52A7" w:rsidRDefault="000E2F76" w:rsidP="000E2F76">
            <w:pPr>
              <w:spacing w:before="0" w:after="0" w:line="240" w:lineRule="auto"/>
              <w:rPr>
                <w:rFonts w:ascii="Calibri" w:hAnsi="Calibri" w:cs="Calibri"/>
                <w:color w:val="000000"/>
                <w:sz w:val="22"/>
                <w:szCs w:val="22"/>
                <w:lang w:eastAsia="nb-NO"/>
              </w:rPr>
            </w:pPr>
            <w:r w:rsidRPr="003F52A7">
              <w:rPr>
                <w:rFonts w:ascii="Calibri" w:hAnsi="Calibri" w:cs="Calibri"/>
                <w:color w:val="000000"/>
                <w:sz w:val="22"/>
                <w:szCs w:val="22"/>
                <w:lang w:eastAsia="nb-NO"/>
              </w:rPr>
              <w:t> </w:t>
            </w:r>
          </w:p>
        </w:tc>
      </w:tr>
      <w:tr w:rsidR="000E2F76" w:rsidRPr="000E2F76" w14:paraId="52C73FDD" w14:textId="77777777" w:rsidTr="003F0215">
        <w:trPr>
          <w:trHeight w:val="300"/>
        </w:trPr>
        <w:tc>
          <w:tcPr>
            <w:tcW w:w="3278" w:type="dxa"/>
            <w:gridSpan w:val="3"/>
            <w:tcBorders>
              <w:top w:val="nil"/>
              <w:left w:val="single" w:sz="4" w:space="0" w:color="auto"/>
              <w:bottom w:val="nil"/>
              <w:right w:val="nil"/>
            </w:tcBorders>
            <w:shd w:val="clear" w:color="000000" w:fill="FFFFFF"/>
            <w:noWrap/>
            <w:vAlign w:val="bottom"/>
            <w:hideMark/>
          </w:tcPr>
          <w:p w14:paraId="3EA208BC" w14:textId="15FF58B9" w:rsidR="000E2F76" w:rsidRPr="003F52A7" w:rsidRDefault="000E2F76" w:rsidP="000E2F76">
            <w:pPr>
              <w:spacing w:before="0" w:after="0" w:line="240" w:lineRule="auto"/>
              <w:rPr>
                <w:rFonts w:ascii="Calibri" w:hAnsi="Calibri" w:cs="Calibri"/>
                <w:color w:val="000000"/>
                <w:sz w:val="22"/>
                <w:szCs w:val="22"/>
                <w:lang w:eastAsia="nb-NO"/>
              </w:rPr>
            </w:pPr>
            <w:r w:rsidRPr="003F52A7">
              <w:rPr>
                <w:rFonts w:ascii="Calibri" w:hAnsi="Calibri" w:cs="Calibri"/>
                <w:color w:val="000000"/>
                <w:sz w:val="22"/>
                <w:szCs w:val="22"/>
                <w:lang w:eastAsia="nb-NO"/>
              </w:rPr>
              <w:t>Dagens ve</w:t>
            </w:r>
            <w:r w:rsidR="0080329F" w:rsidRPr="003F52A7">
              <w:rPr>
                <w:rFonts w:ascii="Calibri" w:hAnsi="Calibri" w:cs="Calibri"/>
                <w:color w:val="000000"/>
                <w:sz w:val="22"/>
                <w:szCs w:val="22"/>
                <w:lang w:eastAsia="nb-NO"/>
              </w:rPr>
              <w:t>i</w:t>
            </w:r>
            <w:r w:rsidRPr="003F52A7">
              <w:rPr>
                <w:rFonts w:ascii="Calibri" w:hAnsi="Calibri" w:cs="Calibri"/>
                <w:color w:val="000000"/>
                <w:sz w:val="22"/>
                <w:szCs w:val="22"/>
                <w:lang w:eastAsia="nb-NO"/>
              </w:rPr>
              <w:t>nett</w:t>
            </w:r>
          </w:p>
        </w:tc>
        <w:tc>
          <w:tcPr>
            <w:tcW w:w="2992" w:type="dxa"/>
            <w:tcBorders>
              <w:top w:val="nil"/>
              <w:left w:val="nil"/>
              <w:bottom w:val="nil"/>
              <w:right w:val="single" w:sz="4" w:space="0" w:color="auto"/>
            </w:tcBorders>
            <w:shd w:val="clear" w:color="000000" w:fill="FFFFFF"/>
            <w:noWrap/>
            <w:vAlign w:val="bottom"/>
            <w:hideMark/>
          </w:tcPr>
          <w:p w14:paraId="6935DF5F" w14:textId="77777777" w:rsidR="000E2F76" w:rsidRPr="003F52A7" w:rsidRDefault="000E2F76" w:rsidP="000E2F76">
            <w:pPr>
              <w:spacing w:before="0" w:after="0" w:line="240" w:lineRule="auto"/>
              <w:jc w:val="right"/>
              <w:rPr>
                <w:rFonts w:ascii="Calibri" w:hAnsi="Calibri" w:cs="Calibri"/>
                <w:color w:val="000000"/>
                <w:sz w:val="22"/>
                <w:szCs w:val="22"/>
                <w:lang w:eastAsia="nb-NO"/>
              </w:rPr>
            </w:pPr>
            <w:r w:rsidRPr="003F52A7">
              <w:rPr>
                <w:rFonts w:ascii="Calibri" w:hAnsi="Calibri" w:cs="Calibri"/>
                <w:color w:val="000000"/>
                <w:sz w:val="22"/>
                <w:szCs w:val="22"/>
                <w:lang w:eastAsia="nb-NO"/>
              </w:rPr>
              <w:t>2 500 000</w:t>
            </w:r>
          </w:p>
        </w:tc>
      </w:tr>
      <w:tr w:rsidR="000E2F76" w:rsidRPr="000E2F76" w14:paraId="3C461295" w14:textId="77777777" w:rsidTr="003F0215">
        <w:trPr>
          <w:trHeight w:val="300"/>
        </w:trPr>
        <w:tc>
          <w:tcPr>
            <w:tcW w:w="3278" w:type="dxa"/>
            <w:gridSpan w:val="3"/>
            <w:tcBorders>
              <w:top w:val="nil"/>
              <w:left w:val="single" w:sz="4" w:space="0" w:color="auto"/>
              <w:bottom w:val="nil"/>
              <w:right w:val="nil"/>
            </w:tcBorders>
            <w:shd w:val="clear" w:color="000000" w:fill="FFFFFF"/>
            <w:noWrap/>
            <w:vAlign w:val="bottom"/>
            <w:hideMark/>
          </w:tcPr>
          <w:p w14:paraId="40E9E0E5" w14:textId="4DDDCA7B" w:rsidR="000E2F76" w:rsidRPr="003F52A7" w:rsidRDefault="00F74AA4" w:rsidP="000E2F76">
            <w:pPr>
              <w:spacing w:before="0" w:after="0" w:line="240" w:lineRule="auto"/>
              <w:rPr>
                <w:rFonts w:ascii="Calibri" w:hAnsi="Calibri" w:cs="Calibri"/>
                <w:color w:val="000000"/>
                <w:sz w:val="22"/>
                <w:szCs w:val="22"/>
                <w:lang w:eastAsia="nb-NO"/>
              </w:rPr>
            </w:pPr>
            <w:r>
              <w:rPr>
                <w:rFonts w:ascii="Calibri" w:hAnsi="Calibri" w:cs="Calibri"/>
                <w:color w:val="000000"/>
                <w:sz w:val="22"/>
                <w:szCs w:val="22"/>
                <w:lang w:eastAsia="nb-NO"/>
              </w:rPr>
              <w:t>Fase 2</w:t>
            </w:r>
          </w:p>
        </w:tc>
        <w:tc>
          <w:tcPr>
            <w:tcW w:w="2992" w:type="dxa"/>
            <w:tcBorders>
              <w:top w:val="nil"/>
              <w:left w:val="nil"/>
              <w:bottom w:val="nil"/>
              <w:right w:val="single" w:sz="4" w:space="0" w:color="auto"/>
            </w:tcBorders>
            <w:shd w:val="clear" w:color="000000" w:fill="FFFFFF"/>
            <w:noWrap/>
            <w:vAlign w:val="bottom"/>
            <w:hideMark/>
          </w:tcPr>
          <w:p w14:paraId="67658256" w14:textId="77777777" w:rsidR="000E2F76" w:rsidRPr="003F52A7" w:rsidRDefault="000E2F76" w:rsidP="000E2F76">
            <w:pPr>
              <w:spacing w:before="0" w:after="0" w:line="240" w:lineRule="auto"/>
              <w:jc w:val="right"/>
              <w:rPr>
                <w:rFonts w:ascii="Calibri" w:hAnsi="Calibri" w:cs="Calibri"/>
                <w:color w:val="000000"/>
                <w:sz w:val="22"/>
                <w:szCs w:val="22"/>
                <w:lang w:eastAsia="nb-NO"/>
              </w:rPr>
            </w:pPr>
            <w:r w:rsidRPr="003F52A7">
              <w:rPr>
                <w:rFonts w:ascii="Calibri" w:hAnsi="Calibri" w:cs="Calibri"/>
                <w:color w:val="000000"/>
                <w:sz w:val="22"/>
                <w:szCs w:val="22"/>
                <w:lang w:eastAsia="nb-NO"/>
              </w:rPr>
              <w:t>2 350 000</w:t>
            </w:r>
          </w:p>
        </w:tc>
      </w:tr>
      <w:tr w:rsidR="001421D7" w:rsidRPr="000E2F76" w14:paraId="1B750A1D" w14:textId="77777777" w:rsidTr="003F0215">
        <w:trPr>
          <w:trHeight w:val="227"/>
        </w:trPr>
        <w:tc>
          <w:tcPr>
            <w:tcW w:w="6270" w:type="dxa"/>
            <w:gridSpan w:val="4"/>
            <w:tcBorders>
              <w:top w:val="nil"/>
              <w:left w:val="single" w:sz="4" w:space="0" w:color="auto"/>
              <w:bottom w:val="nil"/>
              <w:right w:val="single" w:sz="4" w:space="0" w:color="auto"/>
            </w:tcBorders>
            <w:shd w:val="clear" w:color="auto" w:fill="FFFFFF" w:themeFill="background1"/>
            <w:noWrap/>
            <w:vAlign w:val="bottom"/>
            <w:hideMark/>
          </w:tcPr>
          <w:p w14:paraId="61913A43" w14:textId="6DB32B9C" w:rsidR="001421D7" w:rsidRPr="003F52A7" w:rsidRDefault="001421D7" w:rsidP="001421D7">
            <w:pPr>
              <w:spacing w:before="0" w:after="0" w:line="240" w:lineRule="auto"/>
              <w:rPr>
                <w:rFonts w:ascii="Calibri" w:hAnsi="Calibri" w:cs="Calibri"/>
                <w:color w:val="000000"/>
                <w:sz w:val="22"/>
                <w:szCs w:val="22"/>
                <w:lang w:eastAsia="nb-NO"/>
              </w:rPr>
            </w:pPr>
          </w:p>
        </w:tc>
      </w:tr>
      <w:tr w:rsidR="000E2F76" w:rsidRPr="000E2F76" w14:paraId="3CFF5083" w14:textId="77777777" w:rsidTr="003F0215">
        <w:trPr>
          <w:trHeight w:val="300"/>
        </w:trPr>
        <w:tc>
          <w:tcPr>
            <w:tcW w:w="3278" w:type="dxa"/>
            <w:gridSpan w:val="3"/>
            <w:tcBorders>
              <w:top w:val="nil"/>
              <w:left w:val="single" w:sz="4" w:space="0" w:color="auto"/>
              <w:bottom w:val="nil"/>
              <w:right w:val="nil"/>
            </w:tcBorders>
            <w:shd w:val="clear" w:color="000000" w:fill="FFFFFF"/>
            <w:noWrap/>
            <w:vAlign w:val="bottom"/>
            <w:hideMark/>
          </w:tcPr>
          <w:p w14:paraId="7411B1FB" w14:textId="77777777" w:rsidR="000E2F76" w:rsidRPr="003F52A7" w:rsidRDefault="000E2F76" w:rsidP="000E2F76">
            <w:pPr>
              <w:spacing w:before="0" w:after="0" w:line="240" w:lineRule="auto"/>
              <w:rPr>
                <w:rFonts w:ascii="Calibri" w:hAnsi="Calibri" w:cs="Calibri"/>
                <w:color w:val="000000"/>
                <w:sz w:val="22"/>
                <w:szCs w:val="22"/>
                <w:lang w:eastAsia="nb-NO"/>
              </w:rPr>
            </w:pPr>
            <w:r w:rsidRPr="003F52A7">
              <w:rPr>
                <w:rFonts w:ascii="Calibri" w:hAnsi="Calibri" w:cs="Calibri"/>
                <w:color w:val="000000"/>
                <w:sz w:val="22"/>
                <w:szCs w:val="22"/>
                <w:lang w:eastAsia="nb-NO"/>
              </w:rPr>
              <w:t>Endring i kjøretøykilometer</w:t>
            </w:r>
          </w:p>
        </w:tc>
        <w:tc>
          <w:tcPr>
            <w:tcW w:w="2992" w:type="dxa"/>
            <w:tcBorders>
              <w:top w:val="nil"/>
              <w:left w:val="nil"/>
              <w:bottom w:val="nil"/>
              <w:right w:val="single" w:sz="4" w:space="0" w:color="auto"/>
            </w:tcBorders>
            <w:shd w:val="clear" w:color="000000" w:fill="FFFFFF"/>
            <w:noWrap/>
            <w:vAlign w:val="bottom"/>
            <w:hideMark/>
          </w:tcPr>
          <w:p w14:paraId="65E5D3E8" w14:textId="77777777" w:rsidR="000E2F76" w:rsidRPr="003F52A7" w:rsidRDefault="000E2F76" w:rsidP="000E2F76">
            <w:pPr>
              <w:spacing w:before="0" w:after="0" w:line="240" w:lineRule="auto"/>
              <w:jc w:val="right"/>
              <w:rPr>
                <w:rFonts w:ascii="Calibri" w:hAnsi="Calibri" w:cs="Calibri"/>
                <w:color w:val="000000"/>
                <w:sz w:val="22"/>
                <w:szCs w:val="22"/>
                <w:lang w:eastAsia="nb-NO"/>
              </w:rPr>
            </w:pPr>
            <w:r w:rsidRPr="003F52A7">
              <w:rPr>
                <w:rFonts w:ascii="Calibri" w:hAnsi="Calibri" w:cs="Calibri"/>
                <w:color w:val="000000"/>
                <w:sz w:val="22"/>
                <w:szCs w:val="22"/>
                <w:lang w:eastAsia="nb-NO"/>
              </w:rPr>
              <w:t>-150 000</w:t>
            </w:r>
          </w:p>
        </w:tc>
      </w:tr>
      <w:tr w:rsidR="001421D7" w:rsidRPr="000E2F76" w14:paraId="2C6B1618" w14:textId="77777777" w:rsidTr="003F0215">
        <w:trPr>
          <w:trHeight w:val="300"/>
        </w:trPr>
        <w:tc>
          <w:tcPr>
            <w:tcW w:w="3278" w:type="dxa"/>
            <w:gridSpan w:val="3"/>
            <w:tcBorders>
              <w:top w:val="nil"/>
              <w:left w:val="single" w:sz="4" w:space="0" w:color="auto"/>
              <w:bottom w:val="single" w:sz="4" w:space="0" w:color="auto"/>
              <w:right w:val="nil"/>
            </w:tcBorders>
            <w:shd w:val="clear" w:color="000000" w:fill="FFFFFF"/>
            <w:noWrap/>
            <w:vAlign w:val="bottom"/>
            <w:hideMark/>
          </w:tcPr>
          <w:p w14:paraId="57399498" w14:textId="6C2FA695" w:rsidR="001421D7" w:rsidRPr="003F52A7" w:rsidRDefault="001421D7" w:rsidP="001421D7">
            <w:pPr>
              <w:spacing w:before="0" w:after="0" w:line="240" w:lineRule="auto"/>
              <w:rPr>
                <w:rFonts w:ascii="Calibri" w:hAnsi="Calibri" w:cs="Calibri"/>
                <w:color w:val="000000"/>
                <w:sz w:val="22"/>
                <w:szCs w:val="22"/>
                <w:lang w:eastAsia="nb-NO"/>
              </w:rPr>
            </w:pPr>
            <w:r w:rsidRPr="003F52A7">
              <w:rPr>
                <w:rFonts w:ascii="Calibri" w:hAnsi="Calibri" w:cs="Calibri"/>
                <w:color w:val="000000"/>
                <w:sz w:val="22"/>
                <w:szCs w:val="22"/>
                <w:lang w:eastAsia="nb-NO"/>
              </w:rPr>
              <w:t>Endring i prosent </w:t>
            </w:r>
          </w:p>
        </w:tc>
        <w:tc>
          <w:tcPr>
            <w:tcW w:w="2992" w:type="dxa"/>
            <w:tcBorders>
              <w:top w:val="nil"/>
              <w:left w:val="nil"/>
              <w:bottom w:val="single" w:sz="4" w:space="0" w:color="auto"/>
              <w:right w:val="single" w:sz="4" w:space="0" w:color="auto"/>
            </w:tcBorders>
            <w:shd w:val="clear" w:color="000000" w:fill="FFFFFF"/>
            <w:noWrap/>
            <w:vAlign w:val="bottom"/>
            <w:hideMark/>
          </w:tcPr>
          <w:p w14:paraId="57066C06" w14:textId="77777777" w:rsidR="001421D7" w:rsidRPr="003F52A7" w:rsidRDefault="001421D7" w:rsidP="000E2F76">
            <w:pPr>
              <w:keepNext/>
              <w:spacing w:before="0" w:after="0" w:line="240" w:lineRule="auto"/>
              <w:jc w:val="right"/>
              <w:rPr>
                <w:rFonts w:ascii="Calibri" w:hAnsi="Calibri" w:cs="Calibri"/>
                <w:color w:val="000000"/>
                <w:sz w:val="22"/>
                <w:szCs w:val="22"/>
                <w:lang w:eastAsia="nb-NO"/>
              </w:rPr>
            </w:pPr>
            <w:r w:rsidRPr="003F52A7">
              <w:rPr>
                <w:rFonts w:ascii="Calibri" w:hAnsi="Calibri" w:cs="Calibri"/>
                <w:color w:val="000000"/>
                <w:sz w:val="22"/>
                <w:szCs w:val="22"/>
                <w:lang w:eastAsia="nb-NO"/>
              </w:rPr>
              <w:t>-5,9</w:t>
            </w:r>
          </w:p>
        </w:tc>
      </w:tr>
    </w:tbl>
    <w:p w14:paraId="720BE337" w14:textId="3A83FB1F" w:rsidR="006E2B6D" w:rsidRDefault="006E2B6D" w:rsidP="00C4668F">
      <w:pPr>
        <w:pStyle w:val="Bildetekst"/>
      </w:pPr>
    </w:p>
    <w:p w14:paraId="648724E2" w14:textId="77777777" w:rsidR="001B1635" w:rsidRDefault="002F4E0B" w:rsidP="2B2B15FE">
      <w:r>
        <w:t>Reduksjonen i biltrafikk kan også beregnes som endring i antall bilførerturer</w:t>
      </w:r>
      <w:r w:rsidR="00BF2665">
        <w:t>, dette vises i tabell</w:t>
      </w:r>
      <w:r w:rsidR="00EE1761">
        <w:t xml:space="preserve"> 10. </w:t>
      </w:r>
      <w:r w:rsidR="00BF2665">
        <w:t xml:space="preserve"> </w:t>
      </w:r>
      <w:r w:rsidR="00EA4D1C">
        <w:t xml:space="preserve">Med </w:t>
      </w:r>
      <w:r w:rsidR="00267D2C">
        <w:t>fase 2</w:t>
      </w:r>
      <w:r>
        <w:t xml:space="preserve"> vil biltrafikk (2016</w:t>
      </w:r>
      <w:r w:rsidR="00267D2C">
        <w:t xml:space="preserve"> tall</w:t>
      </w:r>
      <w:r>
        <w:t xml:space="preserve">) mellom Sarpsborg og Fredrikstad reduseres med </w:t>
      </w:r>
      <w:r w:rsidR="00DC17F0">
        <w:t>5 100</w:t>
      </w:r>
      <w:r>
        <w:t xml:space="preserve"> biler pr. døgn. Mellom Sarpsborg/ Fredrikstad og områder utenfor de to kommunene reduseres biltrafikken med. </w:t>
      </w:r>
      <w:r w:rsidR="006200E2">
        <w:t>2</w:t>
      </w:r>
      <w:r w:rsidR="001B1635">
        <w:t>1</w:t>
      </w:r>
      <w:r w:rsidR="007E2ADF">
        <w:t>0</w:t>
      </w:r>
      <w:r>
        <w:t xml:space="preserve">0 biler. pr. døgn. </w:t>
      </w:r>
    </w:p>
    <w:p w14:paraId="66E96FEF" w14:textId="77777777" w:rsidR="001B1635" w:rsidRDefault="002F4E0B" w:rsidP="2B2B15FE">
      <w:r>
        <w:t xml:space="preserve">Internt i de to kommunene vil det bli en økning på </w:t>
      </w:r>
      <w:r w:rsidR="4264F62A">
        <w:t>1 4</w:t>
      </w:r>
      <w:r w:rsidR="003917E8">
        <w:t>00</w:t>
      </w:r>
      <w:r>
        <w:t xml:space="preserve"> biler pr. døgn. At det blir økt trafikk internt i de to kommunene skyldes at noe biltrafikk vil endre reisemål for å unngå bompenge</w:t>
      </w:r>
      <w:r w:rsidR="001D6D1E">
        <w:t xml:space="preserve">r. </w:t>
      </w:r>
    </w:p>
    <w:p w14:paraId="641A27CB" w14:textId="2541C32E" w:rsidR="002F4E0B" w:rsidRDefault="001D6D1E" w:rsidP="2B2B15FE">
      <w:pPr>
        <w:rPr>
          <w:rFonts w:ascii="Times New Roman" w:hAnsi="Times New Roman"/>
          <w:sz w:val="22"/>
          <w:szCs w:val="22"/>
          <w:lang w:eastAsia="da-DK"/>
        </w:rPr>
      </w:pPr>
      <w:r>
        <w:t xml:space="preserve">Endring av reisemål er også årsaken til at reduksjonen i trafikk er større over </w:t>
      </w:r>
      <w:r w:rsidR="0019739C">
        <w:t>bomstasjon</w:t>
      </w:r>
      <w:r>
        <w:t>ene enn for kjøretøykilomet</w:t>
      </w:r>
      <w:r w:rsidR="00B763A4">
        <w:t>er totalt i Nedre Glomma</w:t>
      </w:r>
    </w:p>
    <w:p w14:paraId="310591F2" w14:textId="233B6ACD" w:rsidR="003F0215" w:rsidRDefault="003F0215" w:rsidP="003F0215">
      <w:pPr>
        <w:pStyle w:val="Bildetekst"/>
        <w:keepNext/>
      </w:pPr>
    </w:p>
    <w:p w14:paraId="3FBC1ED7" w14:textId="20847A2D" w:rsidR="00D7561A" w:rsidRDefault="00D7561A" w:rsidP="00D7561A">
      <w:pPr>
        <w:pStyle w:val="Bildetekst"/>
        <w:keepNext/>
      </w:pPr>
      <w:r>
        <w:t xml:space="preserve">Tabell </w:t>
      </w:r>
      <w:r w:rsidR="00F46C09">
        <w:rPr>
          <w:noProof/>
        </w:rPr>
        <w:fldChar w:fldCharType="begin"/>
      </w:r>
      <w:r w:rsidR="00F46C09">
        <w:rPr>
          <w:noProof/>
        </w:rPr>
        <w:instrText xml:space="preserve"> SEQ Tabell \* ARABIC </w:instrText>
      </w:r>
      <w:r w:rsidR="00F46C09">
        <w:rPr>
          <w:noProof/>
        </w:rPr>
        <w:fldChar w:fldCharType="separate"/>
      </w:r>
      <w:r w:rsidR="00037017">
        <w:rPr>
          <w:noProof/>
        </w:rPr>
        <w:t>10</w:t>
      </w:r>
      <w:r w:rsidR="00F46C09">
        <w:rPr>
          <w:noProof/>
        </w:rPr>
        <w:fldChar w:fldCharType="end"/>
      </w:r>
      <w:r>
        <w:t xml:space="preserve">: </w:t>
      </w:r>
      <w:r w:rsidRPr="0032672B">
        <w:t>Endring i antall bilførerturer (ÅDT) mellom Sarpsborg, Fredrikstad og områder utenfor kommunene som følge av bypakken.</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4742E1" w:rsidRPr="004742E1" w14:paraId="3E5F6E4A" w14:textId="77777777" w:rsidTr="003F0215">
        <w:trPr>
          <w:trHeight w:val="300"/>
        </w:trPr>
        <w:tc>
          <w:tcPr>
            <w:tcW w:w="1200" w:type="dxa"/>
            <w:tcBorders>
              <w:top w:val="nil"/>
              <w:left w:val="nil"/>
              <w:bottom w:val="nil"/>
              <w:right w:val="nil"/>
            </w:tcBorders>
            <w:shd w:val="clear" w:color="000000" w:fill="FFFFFF"/>
            <w:noWrap/>
            <w:vAlign w:val="bottom"/>
            <w:hideMark/>
          </w:tcPr>
          <w:p w14:paraId="23B588A2" w14:textId="77777777" w:rsidR="004742E1" w:rsidRPr="004742E1" w:rsidRDefault="004742E1" w:rsidP="004742E1">
            <w:pPr>
              <w:spacing w:before="0" w:after="0" w:line="240" w:lineRule="auto"/>
              <w:rPr>
                <w:rFonts w:ascii="Calibri" w:hAnsi="Calibri" w:cs="Calibri"/>
                <w:b/>
                <w:bCs/>
                <w:color w:val="000000"/>
                <w:sz w:val="22"/>
                <w:szCs w:val="22"/>
                <w:lang w:eastAsia="nb-NO"/>
              </w:rPr>
            </w:pPr>
            <w:r w:rsidRPr="004742E1">
              <w:rPr>
                <w:rFonts w:ascii="Calibri" w:hAnsi="Calibri" w:cs="Calibri"/>
                <w:b/>
                <w:bCs/>
                <w:color w:val="000000"/>
                <w:sz w:val="22"/>
                <w:szCs w:val="22"/>
                <w:lang w:eastAsia="nb-NO"/>
              </w:rPr>
              <w:t>Til/Fra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47639B"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Sarpsborg</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7BC4DFFC"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Fredrikstad</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4AD1CCF8"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Utenfor NG</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DB11AD6"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SUM</w:t>
            </w:r>
          </w:p>
        </w:tc>
      </w:tr>
      <w:tr w:rsidR="004742E1" w:rsidRPr="004742E1" w14:paraId="69C590AB" w14:textId="77777777" w:rsidTr="003F0215">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16F21C"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Sarpsborg</w:t>
            </w:r>
          </w:p>
        </w:tc>
        <w:tc>
          <w:tcPr>
            <w:tcW w:w="1200" w:type="dxa"/>
            <w:tcBorders>
              <w:top w:val="nil"/>
              <w:left w:val="nil"/>
              <w:bottom w:val="single" w:sz="4" w:space="0" w:color="auto"/>
              <w:right w:val="single" w:sz="4" w:space="0" w:color="auto"/>
            </w:tcBorders>
            <w:shd w:val="clear" w:color="000000" w:fill="FFFFFF"/>
            <w:noWrap/>
            <w:vAlign w:val="bottom"/>
            <w:hideMark/>
          </w:tcPr>
          <w:p w14:paraId="0153053A" w14:textId="77777777" w:rsidR="004742E1" w:rsidRPr="004742E1" w:rsidRDefault="004742E1" w:rsidP="004742E1">
            <w:pPr>
              <w:spacing w:before="0" w:after="0" w:line="240" w:lineRule="auto"/>
              <w:jc w:val="right"/>
              <w:rPr>
                <w:rFonts w:ascii="Calibri" w:hAnsi="Calibri" w:cs="Calibri"/>
                <w:color w:val="000000"/>
                <w:sz w:val="22"/>
                <w:szCs w:val="22"/>
                <w:lang w:eastAsia="nb-NO"/>
              </w:rPr>
            </w:pPr>
            <w:r w:rsidRPr="004742E1">
              <w:rPr>
                <w:rFonts w:ascii="Calibri" w:hAnsi="Calibri" w:cs="Calibri"/>
                <w:color w:val="000000"/>
                <w:sz w:val="22"/>
                <w:szCs w:val="22"/>
                <w:lang w:eastAsia="nb-NO"/>
              </w:rPr>
              <w:t>200</w:t>
            </w:r>
          </w:p>
        </w:tc>
        <w:tc>
          <w:tcPr>
            <w:tcW w:w="1200" w:type="dxa"/>
            <w:tcBorders>
              <w:top w:val="nil"/>
              <w:left w:val="nil"/>
              <w:bottom w:val="single" w:sz="4" w:space="0" w:color="auto"/>
              <w:right w:val="single" w:sz="4" w:space="0" w:color="auto"/>
            </w:tcBorders>
            <w:shd w:val="clear" w:color="000000" w:fill="FFFFFF"/>
            <w:noWrap/>
            <w:vAlign w:val="bottom"/>
            <w:hideMark/>
          </w:tcPr>
          <w:p w14:paraId="68FC28A8" w14:textId="3218C601" w:rsidR="004742E1" w:rsidRPr="004742E1" w:rsidRDefault="004742E1" w:rsidP="004742E1">
            <w:pPr>
              <w:spacing w:before="0" w:after="0" w:line="240" w:lineRule="auto"/>
              <w:jc w:val="right"/>
              <w:rPr>
                <w:rFonts w:ascii="Calibri" w:hAnsi="Calibri" w:cs="Calibri"/>
                <w:color w:val="000000"/>
                <w:sz w:val="22"/>
                <w:szCs w:val="22"/>
                <w:lang w:eastAsia="nb-NO"/>
              </w:rPr>
            </w:pPr>
            <w:r w:rsidRPr="004742E1">
              <w:rPr>
                <w:rFonts w:ascii="Calibri" w:hAnsi="Calibri" w:cs="Calibri"/>
                <w:color w:val="000000"/>
                <w:sz w:val="22"/>
                <w:szCs w:val="22"/>
                <w:lang w:eastAsia="nb-NO"/>
              </w:rPr>
              <w:t xml:space="preserve">-5 </w:t>
            </w:r>
            <w:r w:rsidR="00A937FC">
              <w:rPr>
                <w:rFonts w:ascii="Calibri" w:hAnsi="Calibri" w:cs="Calibri"/>
                <w:color w:val="000000"/>
                <w:sz w:val="22"/>
                <w:szCs w:val="22"/>
                <w:lang w:eastAsia="nb-NO"/>
              </w:rPr>
              <w:t>1</w:t>
            </w:r>
            <w:r w:rsidRPr="004742E1">
              <w:rPr>
                <w:rFonts w:ascii="Calibri" w:hAnsi="Calibri" w:cs="Calibri"/>
                <w:color w:val="000000"/>
                <w:sz w:val="22"/>
                <w:szCs w:val="22"/>
                <w:lang w:eastAsia="nb-NO"/>
              </w:rPr>
              <w:t>00</w:t>
            </w:r>
          </w:p>
        </w:tc>
        <w:tc>
          <w:tcPr>
            <w:tcW w:w="1200" w:type="dxa"/>
            <w:tcBorders>
              <w:top w:val="nil"/>
              <w:left w:val="nil"/>
              <w:bottom w:val="single" w:sz="4" w:space="0" w:color="auto"/>
              <w:right w:val="single" w:sz="4" w:space="0" w:color="auto"/>
            </w:tcBorders>
            <w:shd w:val="clear" w:color="000000" w:fill="FFFFFF"/>
            <w:noWrap/>
            <w:vAlign w:val="bottom"/>
            <w:hideMark/>
          </w:tcPr>
          <w:p w14:paraId="2CB0A3C7" w14:textId="77777777" w:rsidR="004742E1" w:rsidRPr="004742E1" w:rsidRDefault="004742E1" w:rsidP="004742E1">
            <w:pPr>
              <w:spacing w:before="0" w:after="0" w:line="240" w:lineRule="auto"/>
              <w:jc w:val="right"/>
              <w:rPr>
                <w:rFonts w:ascii="Calibri" w:hAnsi="Calibri" w:cs="Calibri"/>
                <w:color w:val="000000"/>
                <w:sz w:val="22"/>
                <w:szCs w:val="22"/>
                <w:lang w:eastAsia="nb-NO"/>
              </w:rPr>
            </w:pPr>
            <w:r w:rsidRPr="004742E1">
              <w:rPr>
                <w:rFonts w:ascii="Calibri" w:hAnsi="Calibri" w:cs="Calibri"/>
                <w:color w:val="000000"/>
                <w:sz w:val="22"/>
                <w:szCs w:val="22"/>
                <w:lang w:eastAsia="nb-NO"/>
              </w:rPr>
              <w:t>-1 500</w:t>
            </w:r>
          </w:p>
        </w:tc>
        <w:tc>
          <w:tcPr>
            <w:tcW w:w="1200" w:type="dxa"/>
            <w:tcBorders>
              <w:top w:val="nil"/>
              <w:left w:val="nil"/>
              <w:bottom w:val="single" w:sz="4" w:space="0" w:color="auto"/>
              <w:right w:val="single" w:sz="4" w:space="0" w:color="auto"/>
            </w:tcBorders>
            <w:shd w:val="clear" w:color="000000" w:fill="FFFFFF"/>
            <w:noWrap/>
            <w:vAlign w:val="bottom"/>
            <w:hideMark/>
          </w:tcPr>
          <w:p w14:paraId="0F87DA12" w14:textId="42BD2A0F" w:rsidR="004742E1" w:rsidRPr="004742E1" w:rsidRDefault="004742E1" w:rsidP="004742E1">
            <w:pPr>
              <w:spacing w:before="0" w:after="0" w:line="240" w:lineRule="auto"/>
              <w:jc w:val="right"/>
              <w:rPr>
                <w:rFonts w:ascii="Calibri" w:hAnsi="Calibri" w:cs="Calibri"/>
                <w:color w:val="000000"/>
                <w:sz w:val="22"/>
                <w:szCs w:val="22"/>
                <w:lang w:eastAsia="nb-NO"/>
              </w:rPr>
            </w:pPr>
            <w:r w:rsidRPr="004742E1">
              <w:rPr>
                <w:rFonts w:ascii="Calibri" w:hAnsi="Calibri" w:cs="Calibri"/>
                <w:color w:val="000000"/>
                <w:sz w:val="22"/>
                <w:szCs w:val="22"/>
                <w:lang w:eastAsia="nb-NO"/>
              </w:rPr>
              <w:t xml:space="preserve">-6 </w:t>
            </w:r>
            <w:r w:rsidR="00A937FC">
              <w:rPr>
                <w:rFonts w:ascii="Calibri" w:hAnsi="Calibri" w:cs="Calibri"/>
                <w:color w:val="000000"/>
                <w:sz w:val="22"/>
                <w:szCs w:val="22"/>
                <w:lang w:eastAsia="nb-NO"/>
              </w:rPr>
              <w:t>5</w:t>
            </w:r>
            <w:r w:rsidRPr="004742E1">
              <w:rPr>
                <w:rFonts w:ascii="Calibri" w:hAnsi="Calibri" w:cs="Calibri"/>
                <w:color w:val="000000"/>
                <w:sz w:val="22"/>
                <w:szCs w:val="22"/>
                <w:lang w:eastAsia="nb-NO"/>
              </w:rPr>
              <w:t>00</w:t>
            </w:r>
          </w:p>
        </w:tc>
      </w:tr>
      <w:tr w:rsidR="004742E1" w:rsidRPr="004742E1" w14:paraId="17C7715F" w14:textId="77777777" w:rsidTr="003F0215">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B4BEFCC"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Fredrikstad</w:t>
            </w:r>
          </w:p>
        </w:tc>
        <w:tc>
          <w:tcPr>
            <w:tcW w:w="1200" w:type="dxa"/>
            <w:tcBorders>
              <w:top w:val="nil"/>
              <w:left w:val="nil"/>
              <w:bottom w:val="single" w:sz="4" w:space="0" w:color="auto"/>
              <w:right w:val="single" w:sz="4" w:space="0" w:color="auto"/>
            </w:tcBorders>
            <w:shd w:val="clear" w:color="000000" w:fill="FFFFFF"/>
            <w:noWrap/>
            <w:vAlign w:val="bottom"/>
            <w:hideMark/>
          </w:tcPr>
          <w:p w14:paraId="0B3B52BC"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7DE19FCE" w14:textId="24EF3A7B" w:rsidR="004742E1" w:rsidRPr="004742E1" w:rsidRDefault="002B79F3" w:rsidP="004742E1">
            <w:pPr>
              <w:spacing w:before="0" w:after="0" w:line="240" w:lineRule="auto"/>
              <w:jc w:val="right"/>
              <w:rPr>
                <w:rFonts w:ascii="Calibri" w:hAnsi="Calibri" w:cs="Calibri"/>
                <w:color w:val="000000"/>
                <w:sz w:val="22"/>
                <w:szCs w:val="22"/>
                <w:lang w:eastAsia="nb-NO"/>
              </w:rPr>
            </w:pPr>
            <w:r>
              <w:rPr>
                <w:rFonts w:ascii="Calibri" w:hAnsi="Calibri" w:cs="Calibri"/>
                <w:color w:val="000000"/>
                <w:sz w:val="22"/>
                <w:szCs w:val="22"/>
                <w:lang w:eastAsia="nb-NO"/>
              </w:rPr>
              <w:t>12</w:t>
            </w:r>
            <w:r w:rsidR="004742E1" w:rsidRPr="004742E1">
              <w:rPr>
                <w:rFonts w:ascii="Calibri" w:hAnsi="Calibri" w:cs="Calibri"/>
                <w:color w:val="000000"/>
                <w:sz w:val="22"/>
                <w:szCs w:val="22"/>
                <w:lang w:eastAsia="nb-NO"/>
              </w:rPr>
              <w:t>00</w:t>
            </w:r>
          </w:p>
        </w:tc>
        <w:tc>
          <w:tcPr>
            <w:tcW w:w="1200" w:type="dxa"/>
            <w:tcBorders>
              <w:top w:val="nil"/>
              <w:left w:val="nil"/>
              <w:bottom w:val="single" w:sz="4" w:space="0" w:color="auto"/>
              <w:right w:val="single" w:sz="4" w:space="0" w:color="auto"/>
            </w:tcBorders>
            <w:shd w:val="clear" w:color="000000" w:fill="FFFFFF"/>
            <w:noWrap/>
            <w:vAlign w:val="bottom"/>
            <w:hideMark/>
          </w:tcPr>
          <w:p w14:paraId="53BC93CD" w14:textId="3AD91662" w:rsidR="004742E1" w:rsidRPr="004742E1" w:rsidRDefault="004742E1" w:rsidP="004742E1">
            <w:pPr>
              <w:spacing w:before="0" w:after="0" w:line="240" w:lineRule="auto"/>
              <w:jc w:val="right"/>
              <w:rPr>
                <w:rFonts w:ascii="Calibri" w:hAnsi="Calibri" w:cs="Calibri"/>
                <w:color w:val="000000"/>
                <w:sz w:val="22"/>
                <w:szCs w:val="22"/>
                <w:lang w:eastAsia="nb-NO"/>
              </w:rPr>
            </w:pPr>
            <w:r w:rsidRPr="004742E1">
              <w:rPr>
                <w:rFonts w:ascii="Calibri" w:hAnsi="Calibri" w:cs="Calibri"/>
                <w:color w:val="000000"/>
                <w:sz w:val="22"/>
                <w:szCs w:val="22"/>
                <w:lang w:eastAsia="nb-NO"/>
              </w:rPr>
              <w:t>-</w:t>
            </w:r>
            <w:r w:rsidR="002B79F3">
              <w:rPr>
                <w:rFonts w:ascii="Calibri" w:hAnsi="Calibri" w:cs="Calibri"/>
                <w:color w:val="000000"/>
                <w:sz w:val="22"/>
                <w:szCs w:val="22"/>
                <w:lang w:eastAsia="nb-NO"/>
              </w:rPr>
              <w:t>6</w:t>
            </w:r>
            <w:r w:rsidRPr="004742E1">
              <w:rPr>
                <w:rFonts w:ascii="Calibri" w:hAnsi="Calibri" w:cs="Calibri"/>
                <w:color w:val="000000"/>
                <w:sz w:val="22"/>
                <w:szCs w:val="22"/>
                <w:lang w:eastAsia="nb-NO"/>
              </w:rPr>
              <w:t>00</w:t>
            </w:r>
          </w:p>
        </w:tc>
        <w:tc>
          <w:tcPr>
            <w:tcW w:w="1200" w:type="dxa"/>
            <w:tcBorders>
              <w:top w:val="nil"/>
              <w:left w:val="nil"/>
              <w:bottom w:val="single" w:sz="4" w:space="0" w:color="auto"/>
              <w:right w:val="single" w:sz="4" w:space="0" w:color="auto"/>
            </w:tcBorders>
            <w:shd w:val="clear" w:color="000000" w:fill="FFFFFF"/>
            <w:noWrap/>
            <w:vAlign w:val="bottom"/>
            <w:hideMark/>
          </w:tcPr>
          <w:p w14:paraId="047F03F5" w14:textId="73E5AA8D" w:rsidR="004742E1" w:rsidRPr="004742E1" w:rsidRDefault="002B79F3" w:rsidP="004742E1">
            <w:pPr>
              <w:spacing w:before="0" w:after="0" w:line="240" w:lineRule="auto"/>
              <w:jc w:val="right"/>
              <w:rPr>
                <w:rFonts w:ascii="Calibri" w:hAnsi="Calibri" w:cs="Calibri"/>
                <w:color w:val="000000"/>
                <w:sz w:val="22"/>
                <w:szCs w:val="22"/>
                <w:lang w:eastAsia="nb-NO"/>
              </w:rPr>
            </w:pPr>
            <w:r>
              <w:rPr>
                <w:rFonts w:ascii="Calibri" w:hAnsi="Calibri" w:cs="Calibri"/>
                <w:color w:val="000000"/>
                <w:sz w:val="22"/>
                <w:szCs w:val="22"/>
                <w:lang w:eastAsia="nb-NO"/>
              </w:rPr>
              <w:t>700</w:t>
            </w:r>
          </w:p>
        </w:tc>
      </w:tr>
      <w:tr w:rsidR="004742E1" w:rsidRPr="004742E1" w14:paraId="01FC3C0E" w14:textId="77777777" w:rsidTr="003F0215">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9551929"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Utenfor NG</w:t>
            </w:r>
          </w:p>
        </w:tc>
        <w:tc>
          <w:tcPr>
            <w:tcW w:w="1200" w:type="dxa"/>
            <w:tcBorders>
              <w:top w:val="nil"/>
              <w:left w:val="nil"/>
              <w:bottom w:val="single" w:sz="4" w:space="0" w:color="auto"/>
              <w:right w:val="single" w:sz="4" w:space="0" w:color="auto"/>
            </w:tcBorders>
            <w:shd w:val="clear" w:color="000000" w:fill="FFFFFF"/>
            <w:noWrap/>
            <w:vAlign w:val="bottom"/>
            <w:hideMark/>
          </w:tcPr>
          <w:p w14:paraId="30B316F5"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61847F68"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3318A0C8" w14:textId="4E2A5974" w:rsidR="004742E1" w:rsidRPr="004742E1" w:rsidRDefault="004742E1" w:rsidP="004742E1">
            <w:pPr>
              <w:spacing w:before="0" w:after="0" w:line="240" w:lineRule="auto"/>
              <w:jc w:val="right"/>
              <w:rPr>
                <w:rFonts w:ascii="Calibri" w:hAnsi="Calibri" w:cs="Calibri"/>
                <w:color w:val="000000"/>
                <w:sz w:val="22"/>
                <w:szCs w:val="22"/>
                <w:lang w:eastAsia="nb-NO"/>
              </w:rPr>
            </w:pPr>
            <w:r w:rsidRPr="004742E1">
              <w:rPr>
                <w:rFonts w:ascii="Calibri" w:hAnsi="Calibri" w:cs="Calibri"/>
                <w:color w:val="000000"/>
                <w:sz w:val="22"/>
                <w:szCs w:val="22"/>
                <w:lang w:eastAsia="nb-NO"/>
              </w:rPr>
              <w:t>-</w:t>
            </w:r>
            <w:r w:rsidR="002B79F3">
              <w:rPr>
                <w:rFonts w:ascii="Calibri" w:hAnsi="Calibri" w:cs="Calibri"/>
                <w:color w:val="000000"/>
                <w:sz w:val="22"/>
                <w:szCs w:val="22"/>
                <w:lang w:eastAsia="nb-NO"/>
              </w:rPr>
              <w:t>1 0</w:t>
            </w:r>
            <w:r w:rsidRPr="004742E1">
              <w:rPr>
                <w:rFonts w:ascii="Calibri" w:hAnsi="Calibri" w:cs="Calibri"/>
                <w:color w:val="000000"/>
                <w:sz w:val="22"/>
                <w:szCs w:val="22"/>
                <w:lang w:eastAsia="nb-NO"/>
              </w:rPr>
              <w:t>00</w:t>
            </w:r>
          </w:p>
        </w:tc>
        <w:tc>
          <w:tcPr>
            <w:tcW w:w="1200" w:type="dxa"/>
            <w:tcBorders>
              <w:top w:val="nil"/>
              <w:left w:val="nil"/>
              <w:bottom w:val="single" w:sz="4" w:space="0" w:color="auto"/>
              <w:right w:val="single" w:sz="4" w:space="0" w:color="auto"/>
            </w:tcBorders>
            <w:shd w:val="clear" w:color="000000" w:fill="FFFFFF"/>
            <w:noWrap/>
            <w:vAlign w:val="bottom"/>
            <w:hideMark/>
          </w:tcPr>
          <w:p w14:paraId="52DCF6FD" w14:textId="07555014" w:rsidR="004742E1" w:rsidRPr="004742E1" w:rsidRDefault="004742E1" w:rsidP="004742E1">
            <w:pPr>
              <w:spacing w:before="0" w:after="0" w:line="240" w:lineRule="auto"/>
              <w:jc w:val="right"/>
              <w:rPr>
                <w:rFonts w:ascii="Calibri" w:hAnsi="Calibri" w:cs="Calibri"/>
                <w:color w:val="000000"/>
                <w:sz w:val="22"/>
                <w:szCs w:val="22"/>
                <w:lang w:eastAsia="nb-NO"/>
              </w:rPr>
            </w:pPr>
            <w:r w:rsidRPr="004742E1">
              <w:rPr>
                <w:rFonts w:ascii="Calibri" w:hAnsi="Calibri" w:cs="Calibri"/>
                <w:color w:val="000000"/>
                <w:sz w:val="22"/>
                <w:szCs w:val="22"/>
                <w:lang w:eastAsia="nb-NO"/>
              </w:rPr>
              <w:t>-</w:t>
            </w:r>
            <w:r w:rsidR="002B79F3">
              <w:rPr>
                <w:rFonts w:ascii="Calibri" w:hAnsi="Calibri" w:cs="Calibri"/>
                <w:color w:val="000000"/>
                <w:sz w:val="22"/>
                <w:szCs w:val="22"/>
                <w:lang w:eastAsia="nb-NO"/>
              </w:rPr>
              <w:t>1 0</w:t>
            </w:r>
            <w:r w:rsidRPr="004742E1">
              <w:rPr>
                <w:rFonts w:ascii="Calibri" w:hAnsi="Calibri" w:cs="Calibri"/>
                <w:color w:val="000000"/>
                <w:sz w:val="22"/>
                <w:szCs w:val="22"/>
                <w:lang w:eastAsia="nb-NO"/>
              </w:rPr>
              <w:t>00</w:t>
            </w:r>
          </w:p>
        </w:tc>
      </w:tr>
      <w:tr w:rsidR="004742E1" w:rsidRPr="004742E1" w14:paraId="7795F875" w14:textId="77777777" w:rsidTr="003F0215">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44988707"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SUM</w:t>
            </w:r>
          </w:p>
        </w:tc>
        <w:tc>
          <w:tcPr>
            <w:tcW w:w="1200" w:type="dxa"/>
            <w:tcBorders>
              <w:top w:val="nil"/>
              <w:left w:val="nil"/>
              <w:bottom w:val="single" w:sz="4" w:space="0" w:color="auto"/>
              <w:right w:val="single" w:sz="4" w:space="0" w:color="auto"/>
            </w:tcBorders>
            <w:shd w:val="clear" w:color="000000" w:fill="FFFFFF"/>
            <w:noWrap/>
            <w:vAlign w:val="bottom"/>
            <w:hideMark/>
          </w:tcPr>
          <w:p w14:paraId="2A80FC40"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3159F286"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62B9DF43" w14:textId="77777777" w:rsidR="004742E1" w:rsidRPr="004742E1" w:rsidRDefault="004742E1" w:rsidP="004742E1">
            <w:pPr>
              <w:spacing w:before="0" w:after="0" w:line="240" w:lineRule="auto"/>
              <w:rPr>
                <w:rFonts w:ascii="Calibri" w:hAnsi="Calibri" w:cs="Calibri"/>
                <w:color w:val="000000"/>
                <w:sz w:val="22"/>
                <w:szCs w:val="22"/>
                <w:lang w:eastAsia="nb-NO"/>
              </w:rPr>
            </w:pPr>
            <w:r w:rsidRPr="004742E1">
              <w:rPr>
                <w:rFonts w:ascii="Calibri" w:hAnsi="Calibri" w:cs="Calibri"/>
                <w:color w:val="000000"/>
                <w:sz w:val="22"/>
                <w:szCs w:val="22"/>
                <w:lang w:eastAsia="nb-NO"/>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0FB6EC5A" w14:textId="633F6772" w:rsidR="004742E1" w:rsidRPr="004742E1" w:rsidRDefault="004742E1" w:rsidP="00C92502">
            <w:pPr>
              <w:keepNext/>
              <w:spacing w:before="0" w:after="0" w:line="240" w:lineRule="auto"/>
              <w:jc w:val="right"/>
              <w:rPr>
                <w:rFonts w:ascii="Calibri" w:hAnsi="Calibri" w:cs="Calibri"/>
                <w:color w:val="000000"/>
                <w:sz w:val="22"/>
                <w:szCs w:val="22"/>
                <w:lang w:eastAsia="nb-NO"/>
              </w:rPr>
            </w:pPr>
            <w:r w:rsidRPr="004742E1">
              <w:rPr>
                <w:rFonts w:ascii="Calibri" w:hAnsi="Calibri" w:cs="Calibri"/>
                <w:color w:val="000000"/>
                <w:sz w:val="22"/>
                <w:szCs w:val="22"/>
                <w:lang w:eastAsia="nb-NO"/>
              </w:rPr>
              <w:t>-</w:t>
            </w:r>
            <w:r w:rsidR="002B79F3">
              <w:rPr>
                <w:rFonts w:ascii="Calibri" w:hAnsi="Calibri" w:cs="Calibri"/>
                <w:color w:val="000000"/>
                <w:sz w:val="22"/>
                <w:szCs w:val="22"/>
                <w:lang w:eastAsia="nb-NO"/>
              </w:rPr>
              <w:t>6</w:t>
            </w:r>
            <w:r w:rsidRPr="004742E1">
              <w:rPr>
                <w:rFonts w:ascii="Calibri" w:hAnsi="Calibri" w:cs="Calibri"/>
                <w:color w:val="000000"/>
                <w:sz w:val="22"/>
                <w:szCs w:val="22"/>
                <w:lang w:eastAsia="nb-NO"/>
              </w:rPr>
              <w:t xml:space="preserve"> </w:t>
            </w:r>
            <w:r w:rsidR="002B79F3">
              <w:rPr>
                <w:rFonts w:ascii="Calibri" w:hAnsi="Calibri" w:cs="Calibri"/>
                <w:color w:val="000000"/>
                <w:sz w:val="22"/>
                <w:szCs w:val="22"/>
                <w:lang w:eastAsia="nb-NO"/>
              </w:rPr>
              <w:t>8</w:t>
            </w:r>
            <w:r w:rsidRPr="004742E1">
              <w:rPr>
                <w:rFonts w:ascii="Calibri" w:hAnsi="Calibri" w:cs="Calibri"/>
                <w:color w:val="000000"/>
                <w:sz w:val="22"/>
                <w:szCs w:val="22"/>
                <w:lang w:eastAsia="nb-NO"/>
              </w:rPr>
              <w:t>00</w:t>
            </w:r>
          </w:p>
        </w:tc>
      </w:tr>
    </w:tbl>
    <w:p w14:paraId="627DFAAB" w14:textId="62A5DD9C" w:rsidR="004B11BB" w:rsidRDefault="0022395A">
      <w:r>
        <w:t>Beregnet reduksjon i biltrafikken er lavere enn det som er nødvendig for å nå nullvekstmålet i 2030 slik kap. 4.4 beskriver.</w:t>
      </w:r>
    </w:p>
    <w:p w14:paraId="3FF408BA" w14:textId="02FCDFC9" w:rsidR="006D5CE2" w:rsidRDefault="0040136E" w:rsidP="006D5CE2">
      <w:pPr>
        <w:pStyle w:val="Overskrift2"/>
      </w:pPr>
      <w:bookmarkStart w:id="35" w:name="_Toc87620866"/>
      <w:r>
        <w:lastRenderedPageBreak/>
        <w:t>Feltbruk</w:t>
      </w:r>
      <w:bookmarkEnd w:id="35"/>
    </w:p>
    <w:p w14:paraId="7657AE74" w14:textId="23E44348" w:rsidR="005E4B8E" w:rsidRDefault="006F3A3D" w:rsidP="0040136E">
      <w:r>
        <w:t>K</w:t>
      </w:r>
      <w:r w:rsidR="0059654A">
        <w:t xml:space="preserve">jørefelt </w:t>
      </w:r>
      <w:r w:rsidR="00242223">
        <w:t xml:space="preserve">avklares i </w:t>
      </w:r>
      <w:r w:rsidR="00EB1352">
        <w:t>reguleringsplanen</w:t>
      </w:r>
      <w:r>
        <w:t xml:space="preserve">e. </w:t>
      </w:r>
      <w:r w:rsidR="003D51BD">
        <w:t xml:space="preserve"> </w:t>
      </w:r>
      <w:r w:rsidR="005E4B8E">
        <w:t>Følgende prioritering skal ligge til grunn når feltbruk skal vurderes:</w:t>
      </w:r>
    </w:p>
    <w:p w14:paraId="2903602A" w14:textId="660BD4D0" w:rsidR="005E4B8E" w:rsidRDefault="009C30D9" w:rsidP="009C30D9">
      <w:pPr>
        <w:pStyle w:val="Listeavsnitt"/>
        <w:numPr>
          <w:ilvl w:val="0"/>
          <w:numId w:val="19"/>
        </w:numPr>
      </w:pPr>
      <w:r>
        <w:t xml:space="preserve">Kollektivtrafikk </w:t>
      </w:r>
    </w:p>
    <w:p w14:paraId="6EF00B1F" w14:textId="040DA91D" w:rsidR="00095627" w:rsidRDefault="00095627" w:rsidP="009C30D9">
      <w:pPr>
        <w:pStyle w:val="Listeavsnitt"/>
        <w:numPr>
          <w:ilvl w:val="0"/>
          <w:numId w:val="19"/>
        </w:numPr>
      </w:pPr>
      <w:r>
        <w:t>Tungbil over 3500 kg</w:t>
      </w:r>
    </w:p>
    <w:p w14:paraId="1B1D8120" w14:textId="7A14C5ED" w:rsidR="00FF242F" w:rsidRDefault="00FF242F" w:rsidP="009C30D9">
      <w:pPr>
        <w:pStyle w:val="Listeavsnitt"/>
        <w:numPr>
          <w:ilvl w:val="0"/>
          <w:numId w:val="19"/>
        </w:numPr>
      </w:pPr>
      <w:r>
        <w:t>Sambruk</w:t>
      </w:r>
    </w:p>
    <w:p w14:paraId="09FA068B" w14:textId="425E9109" w:rsidR="00FF242F" w:rsidRDefault="00FF242F" w:rsidP="009C30D9">
      <w:pPr>
        <w:pStyle w:val="Listeavsnitt"/>
        <w:numPr>
          <w:ilvl w:val="0"/>
          <w:numId w:val="19"/>
        </w:numPr>
      </w:pPr>
      <w:r>
        <w:t>Nullutslippskjøretøy</w:t>
      </w:r>
    </w:p>
    <w:p w14:paraId="40EEE2F5" w14:textId="2D5BFEA0" w:rsidR="003D51BD" w:rsidRDefault="003D51BD" w:rsidP="003D51BD">
      <w:pPr>
        <w:pStyle w:val="Listeavsnitt"/>
      </w:pPr>
    </w:p>
    <w:p w14:paraId="3D44037C" w14:textId="561BDA43" w:rsidR="003D51BD" w:rsidRPr="0040136E" w:rsidRDefault="00CA53CA" w:rsidP="004E6C53">
      <w:pPr>
        <w:pStyle w:val="Listeavsnitt"/>
        <w:ind w:left="0"/>
      </w:pPr>
      <w:r>
        <w:t xml:space="preserve">Samme prioritering skal benyttes når prosjektet evalueres og eventuelle endringer av feltbruk </w:t>
      </w:r>
      <w:r w:rsidR="00F71201">
        <w:t>vurderes.</w:t>
      </w:r>
      <w:r w:rsidR="00962A06">
        <w:t xml:space="preserve"> </w:t>
      </w:r>
    </w:p>
    <w:p w14:paraId="4A83FB72" w14:textId="605799C7" w:rsidR="00B95C49" w:rsidRDefault="00B95C49" w:rsidP="00B95C49">
      <w:pPr>
        <w:pStyle w:val="Overskrift2"/>
      </w:pPr>
      <w:bookmarkStart w:id="36" w:name="_Toc87620867"/>
      <w:r>
        <w:t>Måloppnåelse – nullvekstmålet</w:t>
      </w:r>
      <w:bookmarkEnd w:id="36"/>
    </w:p>
    <w:p w14:paraId="1BB3628D" w14:textId="7787F7EF" w:rsidR="00162689" w:rsidRDefault="008C7C6D" w:rsidP="00162689">
      <w:r>
        <w:t>N</w:t>
      </w:r>
      <w:r w:rsidR="00162689">
        <w:t xml:space="preserve">ullvekstmål er </w:t>
      </w:r>
      <w:r>
        <w:t>definert</w:t>
      </w:r>
      <w:r w:rsidR="00162689">
        <w:t xml:space="preserve"> som</w:t>
      </w:r>
      <w:r w:rsidR="006310FE">
        <w:t xml:space="preserve"> </w:t>
      </w:r>
      <w:r w:rsidR="009A2015">
        <w:rPr>
          <w:i/>
        </w:rPr>
        <w:t xml:space="preserve">«I byområdene skal </w:t>
      </w:r>
      <w:r w:rsidR="00316A10">
        <w:rPr>
          <w:i/>
        </w:rPr>
        <w:t xml:space="preserve">klimagassutslipp, kø, luftforurensing og støy reduseres </w:t>
      </w:r>
      <w:r w:rsidR="00D249BE">
        <w:rPr>
          <w:i/>
        </w:rPr>
        <w:t xml:space="preserve">gjennom </w:t>
      </w:r>
      <w:r w:rsidR="00C05215">
        <w:rPr>
          <w:i/>
        </w:rPr>
        <w:t>effektiv arealbruk og ved at veksten i persontransporten tas med kollektivtransport, sykling og gange»</w:t>
      </w:r>
      <w:r w:rsidR="006310FE">
        <w:rPr>
          <w:color w:val="FF0000"/>
        </w:rPr>
        <w:t xml:space="preserve">. </w:t>
      </w:r>
      <w:r w:rsidR="006310FE">
        <w:t>Dette innebærer a</w:t>
      </w:r>
      <w:r w:rsidR="00EA2187">
        <w:t xml:space="preserve">t trafikkarbeidet med personbil ikke skal øke i Nedre Glomma, men ligge på samme nivå i 2030 som i 2016. </w:t>
      </w:r>
    </w:p>
    <w:p w14:paraId="77222F77" w14:textId="65612A8C" w:rsidR="00D03E65" w:rsidRDefault="00374857" w:rsidP="00B95C49">
      <w:r>
        <w:t xml:space="preserve">Figuren nedenfor er fra </w:t>
      </w:r>
      <w:r w:rsidRPr="20AEA874">
        <w:rPr>
          <w:i/>
          <w:iCs/>
        </w:rPr>
        <w:t>Byutredning Nedre Glomma, Statens vegvesen 15.12.2017,</w:t>
      </w:r>
      <w:r>
        <w:t xml:space="preserve"> og viser først nullvekstmålet (trafikkarbeidet i 2016</w:t>
      </w:r>
      <w:r w:rsidR="00D03E65">
        <w:t>), dernest</w:t>
      </w:r>
      <w:r>
        <w:t xml:space="preserve"> hvordan trafikkarbeidet vil være i 2030, først uten og så med Bypakke 2030</w:t>
      </w:r>
      <w:r w:rsidR="798BE2DE">
        <w:t>.</w:t>
      </w:r>
      <w:r>
        <w:t xml:space="preserve"> </w:t>
      </w:r>
      <w:r w:rsidR="002E4AE5">
        <w:t xml:space="preserve">Bypakke 2030 er </w:t>
      </w:r>
      <w:r w:rsidR="00CE216D">
        <w:t xml:space="preserve">en portefølje </w:t>
      </w:r>
      <w:r w:rsidR="002E4AE5">
        <w:t xml:space="preserve">definert i </w:t>
      </w:r>
      <w:r w:rsidR="0080421F">
        <w:t>Byutredningen Nedre Glomma o</w:t>
      </w:r>
      <w:r w:rsidR="006B1F7E">
        <w:t xml:space="preserve">g er noe mer omfattende enn </w:t>
      </w:r>
      <w:r w:rsidR="00CE216D">
        <w:t>nytt forslag til fase 2</w:t>
      </w:r>
      <w:r w:rsidR="005C01BF">
        <w:t>,</w:t>
      </w:r>
      <w:r w:rsidR="00CE216D">
        <w:t xml:space="preserve"> </w:t>
      </w:r>
      <w:r w:rsidR="00694D73">
        <w:t xml:space="preserve">Bypakke 2030 forutsetter blant annet </w:t>
      </w:r>
      <w:r w:rsidR="005C01BF">
        <w:t xml:space="preserve">ferdig utbygd </w:t>
      </w:r>
      <w:proofErr w:type="spellStart"/>
      <w:r w:rsidR="005C01BF">
        <w:t>InterCity</w:t>
      </w:r>
      <w:proofErr w:type="spellEnd"/>
      <w:r w:rsidR="005C01BF">
        <w:t xml:space="preserve"> mellom byene. </w:t>
      </w:r>
    </w:p>
    <w:p w14:paraId="387B956B" w14:textId="4C9D081D" w:rsidR="00B95C49" w:rsidRDefault="00374857" w:rsidP="00B95C49">
      <w:r>
        <w:t xml:space="preserve">Av figuren framgår det at tiltakene i </w:t>
      </w:r>
      <w:r w:rsidR="00CE216D">
        <w:t>Bypakke 2030</w:t>
      </w:r>
      <w:r>
        <w:t xml:space="preserve"> bidrar til at man er 2,4 </w:t>
      </w:r>
      <w:r w:rsidR="00723E8E">
        <w:t>prosent</w:t>
      </w:r>
      <w:r>
        <w:t xml:space="preserve"> fra å nå nullvekstmålet. Dersom bypakken kombineres med ytterligere tiltak, enten innen arealbruk, parkering, kollektiv eller en kombinasjon av disse tiltakene, vil man nå nullvekstmålet.</w:t>
      </w:r>
      <w:r w:rsidR="009922F2">
        <w:t xml:space="preserve"> </w:t>
      </w:r>
      <w:r w:rsidR="005503F3">
        <w:t>B</w:t>
      </w:r>
      <w:r w:rsidR="001F1BB5">
        <w:t xml:space="preserve">ruken av </w:t>
      </w:r>
      <w:r w:rsidR="005503F3">
        <w:t>andre</w:t>
      </w:r>
      <w:r w:rsidR="001F1BB5">
        <w:t xml:space="preserve"> tiltak må </w:t>
      </w:r>
      <w:r w:rsidR="004B4993">
        <w:t>skjerpes ytterligere da</w:t>
      </w:r>
      <w:r w:rsidR="00220523">
        <w:t xml:space="preserve"> </w:t>
      </w:r>
      <w:r w:rsidR="005503F3">
        <w:t xml:space="preserve">man med fase 2 ikke </w:t>
      </w:r>
      <w:r w:rsidR="001E3FD3">
        <w:t>vil bidra like mye til nullvekstmålet som Bypakke 2030.</w:t>
      </w:r>
      <w:r w:rsidR="005503F3">
        <w:t xml:space="preserve"> </w:t>
      </w:r>
      <w:r w:rsidR="004B4993">
        <w:t xml:space="preserve"> </w:t>
      </w:r>
      <w:r w:rsidR="00220523">
        <w:t xml:space="preserve"> </w:t>
      </w:r>
      <w:r>
        <w:br/>
      </w:r>
    </w:p>
    <w:p w14:paraId="41F102CE" w14:textId="77777777" w:rsidR="00156E6C" w:rsidRDefault="00156E6C" w:rsidP="00194EF7">
      <w:pPr>
        <w:keepNext/>
      </w:pPr>
      <w:r>
        <w:rPr>
          <w:noProof/>
        </w:rPr>
        <w:lastRenderedPageBreak/>
        <w:drawing>
          <wp:inline distT="0" distB="0" distL="0" distR="0" wp14:anchorId="3979ACE7" wp14:editId="0BEAD9AF">
            <wp:extent cx="4933315" cy="2383790"/>
            <wp:effectExtent l="0" t="0" r="63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0"/>
                    <a:srcRect t="22134" r="4648"/>
                    <a:stretch/>
                  </pic:blipFill>
                  <pic:spPr bwMode="auto">
                    <a:xfrm>
                      <a:off x="0" y="0"/>
                      <a:ext cx="4933315" cy="2383790"/>
                    </a:xfrm>
                    <a:prstGeom prst="rect">
                      <a:avLst/>
                    </a:prstGeom>
                    <a:ln>
                      <a:noFill/>
                    </a:ln>
                    <a:extLst>
                      <a:ext uri="{53640926-AAD7-44D8-BBD7-CCE9431645EC}">
                        <a14:shadowObscured xmlns:a14="http://schemas.microsoft.com/office/drawing/2010/main"/>
                      </a:ext>
                    </a:extLst>
                  </pic:spPr>
                </pic:pic>
              </a:graphicData>
            </a:graphic>
          </wp:inline>
        </w:drawing>
      </w:r>
    </w:p>
    <w:p w14:paraId="789A9DB9" w14:textId="35330794" w:rsidR="00156E6C" w:rsidRPr="00B95C49" w:rsidRDefault="00156E6C" w:rsidP="00194EF7">
      <w:pPr>
        <w:pStyle w:val="Bildetekst"/>
      </w:pPr>
      <w:r>
        <w:t xml:space="preserve">Figur </w:t>
      </w:r>
      <w:r w:rsidR="00417FDD">
        <w:rPr>
          <w:noProof/>
        </w:rPr>
        <w:fldChar w:fldCharType="begin"/>
      </w:r>
      <w:r w:rsidR="00417FDD">
        <w:rPr>
          <w:noProof/>
        </w:rPr>
        <w:instrText xml:space="preserve"> SEQ Figur \* ARABIC </w:instrText>
      </w:r>
      <w:r w:rsidR="00417FDD">
        <w:rPr>
          <w:noProof/>
        </w:rPr>
        <w:fldChar w:fldCharType="separate"/>
      </w:r>
      <w:r w:rsidR="00037017">
        <w:rPr>
          <w:noProof/>
        </w:rPr>
        <w:t>5</w:t>
      </w:r>
      <w:r w:rsidR="00417FDD">
        <w:rPr>
          <w:noProof/>
        </w:rPr>
        <w:fldChar w:fldCharType="end"/>
      </w:r>
      <w:r w:rsidR="003F0215">
        <w:rPr>
          <w:noProof/>
        </w:rPr>
        <w:t>:</w:t>
      </w:r>
      <w:r>
        <w:t xml:space="preserve"> Måloppnåelse for ulike tiltak beregnet i Byutredning Nedre Glomma.</w:t>
      </w:r>
    </w:p>
    <w:p w14:paraId="73B96809" w14:textId="2AEE2743" w:rsidR="00375C0C" w:rsidRDefault="00B95C49" w:rsidP="00375C0C">
      <w:pPr>
        <w:pStyle w:val="Overskrift1"/>
      </w:pPr>
      <w:bookmarkStart w:id="37" w:name="_Toc87620868"/>
      <w:r>
        <w:lastRenderedPageBreak/>
        <w:t>S</w:t>
      </w:r>
      <w:r w:rsidR="00375C0C">
        <w:t>tyringsmodell</w:t>
      </w:r>
      <w:bookmarkEnd w:id="37"/>
    </w:p>
    <w:p w14:paraId="0487D5C0" w14:textId="1C5D70AD" w:rsidR="008136AB" w:rsidRPr="008136AB" w:rsidRDefault="00A90E40" w:rsidP="008136AB">
      <w:pPr>
        <w:pStyle w:val="Overskrift2"/>
      </w:pPr>
      <w:bookmarkStart w:id="38" w:name="_Toc87620869"/>
      <w:r>
        <w:t>Regjeringspartienes b</w:t>
      </w:r>
      <w:r w:rsidR="00AF1C52">
        <w:t>ompengeavtale</w:t>
      </w:r>
      <w:r w:rsidR="00534A2D">
        <w:t>,</w:t>
      </w:r>
      <w:r w:rsidR="00AF1C52">
        <w:t xml:space="preserve"> 23. august 2019</w:t>
      </w:r>
      <w:bookmarkEnd w:id="38"/>
    </w:p>
    <w:p w14:paraId="6CA7FC14" w14:textId="7DD35C3F" w:rsidR="008C6BC3" w:rsidRDefault="00A90E40" w:rsidP="00AF1C52">
      <w:r>
        <w:t>Samferdselsdepartementet skr</w:t>
      </w:r>
      <w:r w:rsidR="00534A2D">
        <w:t xml:space="preserve">iver </w:t>
      </w:r>
      <w:r w:rsidR="00430F2E">
        <w:t>2. januar 2020</w:t>
      </w:r>
      <w:r w:rsidR="00D4320A">
        <w:t>,</w:t>
      </w:r>
      <w:r w:rsidR="00534A2D">
        <w:t xml:space="preserve"> i </w:t>
      </w:r>
      <w:r w:rsidR="00F90250">
        <w:t>supplerende</w:t>
      </w:r>
      <w:r w:rsidR="00534A2D">
        <w:t xml:space="preserve"> tildelingsbrev nr. 1</w:t>
      </w:r>
      <w:r w:rsidR="00534564">
        <w:t xml:space="preserve"> </w:t>
      </w:r>
      <w:r w:rsidR="007918A2">
        <w:t>Op</w:t>
      </w:r>
      <w:r w:rsidR="00534564">
        <w:t>pfølgingen av regjeringspartienes bompengeavtale</w:t>
      </w:r>
      <w:r w:rsidR="00D4320A">
        <w:t>,</w:t>
      </w:r>
      <w:r w:rsidR="00D53A6F">
        <w:t xml:space="preserve"> </w:t>
      </w:r>
      <w:r w:rsidR="007918A2">
        <w:t>følgende om porteføljestyring og kostnadskontroll</w:t>
      </w:r>
      <w:r w:rsidR="008C6BC3">
        <w:t>:</w:t>
      </w:r>
    </w:p>
    <w:p w14:paraId="2D19EA3E" w14:textId="77777777" w:rsidR="008C6BC3" w:rsidRPr="008C6BC3" w:rsidRDefault="008C6BC3" w:rsidP="008C6BC3">
      <w:pPr>
        <w:rPr>
          <w:i/>
        </w:rPr>
      </w:pPr>
      <w:r w:rsidRPr="008C6BC3">
        <w:rPr>
          <w:i/>
        </w:rPr>
        <w:t xml:space="preserve">Hvis det er lokalt ønske om det, legges det fram bompengefinansierte bypakker så fremt disse oppfyller kravene i regjeringspartienes bompengeavtale. </w:t>
      </w:r>
    </w:p>
    <w:p w14:paraId="563C18B9" w14:textId="77777777" w:rsidR="008C6BC3" w:rsidRPr="008C6BC3" w:rsidRDefault="008C6BC3" w:rsidP="008C6BC3">
      <w:pPr>
        <w:rPr>
          <w:i/>
        </w:rPr>
      </w:pPr>
      <w:r w:rsidRPr="008C6BC3">
        <w:rPr>
          <w:i/>
        </w:rPr>
        <w:t xml:space="preserve">Bompengefinansierte bypakker skal porteføljestyres i tråd med de økonomiske forutsetningene som er lagt til grunn i stortingsbehandlingen. Dette innebærer at prosjektene skal gjennomføres innenfor en fastsatt økonomisk ramme. Kostnadsøkninger og/eller inntektssvikt i bypakker skal håndteres ved kutt i porteføljen, og ikke ved økte takster og/eller forlenget innkreving. Det vil ikke være aktuelt framover å legge fram reviderte pakker for Stortinget utelukkende for å dekke inn kostnadsøkninger i enkeltprosjekter eller inntektssvikt som følge av lavere trafikk enn forutsatt. Staten vil legge vekt på at framtidige bypakker blir dimensjonert til den faktiske inntektsstrømmen. Dersom kostnadene i porteføljen overskrider forventede inntekter, vil staten legge stor vekt på å redusere kostnadene i pakken. </w:t>
      </w:r>
    </w:p>
    <w:p w14:paraId="2A21A0E2" w14:textId="5A8D66FE" w:rsidR="00AF1C52" w:rsidRPr="008C6BC3" w:rsidRDefault="008C6BC3" w:rsidP="00AF1C52">
      <w:pPr>
        <w:rPr>
          <w:i/>
        </w:rPr>
      </w:pPr>
      <w:r w:rsidRPr="008C6BC3">
        <w:rPr>
          <w:i/>
        </w:rPr>
        <w:t xml:space="preserve">Kostnadsreduksjoner i den samlede porteføljen og/eller inntektsøkninger vil gi rom for å redusere bomtakstene og/eller innkrevingsperioden. Det må vurderes nærmere i hver enkelt sak om dette krever nytt framlegg for Stortinget. </w:t>
      </w:r>
      <w:r w:rsidR="00430F2E" w:rsidRPr="008C6BC3">
        <w:rPr>
          <w:i/>
        </w:rPr>
        <w:t xml:space="preserve"> </w:t>
      </w:r>
      <w:r w:rsidR="00F90250" w:rsidRPr="008C6BC3">
        <w:rPr>
          <w:i/>
        </w:rPr>
        <w:t xml:space="preserve"> </w:t>
      </w:r>
    </w:p>
    <w:p w14:paraId="493B17EE" w14:textId="18C8725E" w:rsidR="008136AB" w:rsidRPr="008136AB" w:rsidRDefault="00AC681A" w:rsidP="008136AB">
      <w:pPr>
        <w:pStyle w:val="Overskrift2"/>
      </w:pPr>
      <w:bookmarkStart w:id="39" w:name="_Toc87620870"/>
      <w:r>
        <w:t xml:space="preserve">Ansvar for </w:t>
      </w:r>
      <w:r w:rsidR="001B3E06">
        <w:t>p</w:t>
      </w:r>
      <w:r w:rsidR="00B54B3E">
        <w:t>ortefø</w:t>
      </w:r>
      <w:r w:rsidR="00517422">
        <w:t>l</w:t>
      </w:r>
      <w:r w:rsidR="00B54B3E">
        <w:t>jestyring</w:t>
      </w:r>
      <w:bookmarkEnd w:id="39"/>
    </w:p>
    <w:p w14:paraId="26FA6ED7" w14:textId="680CF29E" w:rsidR="00517422" w:rsidRPr="00517422" w:rsidRDefault="00BA2781" w:rsidP="00517422">
      <w:r>
        <w:t xml:space="preserve">Det er etablert en styringsgruppe for </w:t>
      </w:r>
      <w:r w:rsidR="00517946">
        <w:t xml:space="preserve">samarbeidet </w:t>
      </w:r>
      <w:r w:rsidR="00E844BF">
        <w:t>om</w:t>
      </w:r>
      <w:r w:rsidR="00517946">
        <w:t xml:space="preserve"> areal- og transport</w:t>
      </w:r>
      <w:r w:rsidR="00E844BF">
        <w:t>utvikling i Nedre Glomma hvor</w:t>
      </w:r>
      <w:r w:rsidR="003374A1">
        <w:t xml:space="preserve"> </w:t>
      </w:r>
      <w:r w:rsidR="00D1424C">
        <w:t xml:space="preserve">Viken fylkeskommune, kommunene Fredrikstad og Sarpsborg, Statens vegvesen og Jernbanedirektoratet er representert. </w:t>
      </w:r>
      <w:r w:rsidR="00E64ADF">
        <w:t xml:space="preserve">Ansvaret for å drive porteføljestyring av </w:t>
      </w:r>
      <w:r w:rsidR="00DA5EFB">
        <w:t xml:space="preserve">prosjektporteføljen for fase 2 av Bypakke Nedre Glomma </w:t>
      </w:r>
      <w:r w:rsidR="005F2748">
        <w:t xml:space="preserve">legges til </w:t>
      </w:r>
      <w:r w:rsidR="00057D2F">
        <w:t>denne</w:t>
      </w:r>
      <w:r w:rsidR="005F2748">
        <w:t xml:space="preserve"> styringsgruppen. </w:t>
      </w:r>
    </w:p>
    <w:p w14:paraId="62966F55" w14:textId="0B966375" w:rsidR="00142F49" w:rsidRPr="00517422" w:rsidRDefault="00374979" w:rsidP="00517422">
      <w:r>
        <w:t>Forhandlinger om en byvekstavtale</w:t>
      </w:r>
      <w:r w:rsidR="00B514BA">
        <w:t xml:space="preserve"> </w:t>
      </w:r>
      <w:r>
        <w:t>kan medføre endringer i sammensetning og ledelse av st</w:t>
      </w:r>
      <w:r w:rsidR="00B514BA">
        <w:t xml:space="preserve">yringsgruppen. </w:t>
      </w:r>
    </w:p>
    <w:p w14:paraId="617072B0" w14:textId="3B5CD7C7" w:rsidR="001B3E06" w:rsidRDefault="00507D7F" w:rsidP="001B3E06">
      <w:pPr>
        <w:pStyle w:val="Overskrift2"/>
      </w:pPr>
      <w:bookmarkStart w:id="40" w:name="_Toc87620871"/>
      <w:r>
        <w:t>Etablering av et system for p</w:t>
      </w:r>
      <w:r w:rsidR="001B3E06">
        <w:t>orteføljestyring</w:t>
      </w:r>
      <w:bookmarkEnd w:id="40"/>
    </w:p>
    <w:p w14:paraId="166938E1" w14:textId="56640B10" w:rsidR="001B3E06" w:rsidRDefault="00467232" w:rsidP="001B3E06">
      <w:r>
        <w:t xml:space="preserve">Et effektivt porteføljestyringssystem må kunne håndtere fremtidige utfordringer som </w:t>
      </w:r>
      <w:r w:rsidR="00A25F0B">
        <w:t>økte kostnader,</w:t>
      </w:r>
      <w:r>
        <w:t xml:space="preserve"> endre</w:t>
      </w:r>
      <w:r w:rsidR="002D68E3">
        <w:t>de bompengeinntekter og andre finansieringsfo</w:t>
      </w:r>
      <w:r w:rsidR="00EB6CEA">
        <w:t>r</w:t>
      </w:r>
      <w:r w:rsidR="002D68E3">
        <w:t xml:space="preserve">utsetninger, </w:t>
      </w:r>
      <w:r w:rsidR="0050350C">
        <w:t xml:space="preserve">forsinket fremdrift, </w:t>
      </w:r>
      <w:r w:rsidR="00EB6CEA">
        <w:t>endringer i målopp</w:t>
      </w:r>
      <w:r w:rsidR="0050350C">
        <w:t>nåelse</w:t>
      </w:r>
      <w:r w:rsidR="006722EE">
        <w:t>,</w:t>
      </w:r>
      <w:r w:rsidR="00EB6CEA">
        <w:t xml:space="preserve"> og endringer i politiske prioriteringer. </w:t>
      </w:r>
    </w:p>
    <w:p w14:paraId="72F25C23" w14:textId="104A70B4" w:rsidR="00B13BFA" w:rsidRDefault="00057D2F" w:rsidP="001544E8">
      <w:r>
        <w:t xml:space="preserve">Styringsgruppen </w:t>
      </w:r>
      <w:r w:rsidR="00E268D3">
        <w:t xml:space="preserve">må initiere en prosess for å få etablert </w:t>
      </w:r>
      <w:r w:rsidR="00952CC9">
        <w:t xml:space="preserve">de nødvendige rutiner for å kunne </w:t>
      </w:r>
      <w:r w:rsidR="004C6BF9">
        <w:t>utøve</w:t>
      </w:r>
      <w:r w:rsidR="008605D8">
        <w:t xml:space="preserve"> porteføljestyring</w:t>
      </w:r>
      <w:r w:rsidR="006722EE">
        <w:t xml:space="preserve"> av bypakken</w:t>
      </w:r>
      <w:r w:rsidR="00952CC9">
        <w:t>.</w:t>
      </w:r>
      <w:r w:rsidR="0050350C">
        <w:br/>
      </w:r>
      <w:r w:rsidR="004C4B38">
        <w:t xml:space="preserve">Rutinene som etableres må sikre at styringsgruppen får </w:t>
      </w:r>
      <w:r w:rsidR="0050350C">
        <w:t>nødvendig</w:t>
      </w:r>
      <w:r w:rsidR="004C4B38">
        <w:t xml:space="preserve"> informasjon til riktig tid</w:t>
      </w:r>
      <w:r w:rsidR="001544E8">
        <w:t>.</w:t>
      </w:r>
    </w:p>
    <w:p w14:paraId="690508C0" w14:textId="7782112E" w:rsidR="00514BFD" w:rsidRPr="001B3E06" w:rsidRDefault="00514BFD" w:rsidP="001B3E06"/>
    <w:p w14:paraId="69C751E5" w14:textId="0B7822F7" w:rsidR="00975F98" w:rsidRDefault="00975F98" w:rsidP="003F0215">
      <w:pPr>
        <w:pStyle w:val="Overskrift1"/>
      </w:pPr>
      <w:bookmarkStart w:id="41" w:name="_Toc87620872"/>
      <w:r w:rsidRPr="0014773A">
        <w:lastRenderedPageBreak/>
        <w:t>Vedlegg</w:t>
      </w:r>
      <w:bookmarkEnd w:id="41"/>
      <w:r w:rsidRPr="0014773A">
        <w:t xml:space="preserve"> </w:t>
      </w:r>
    </w:p>
    <w:p w14:paraId="1AE21089" w14:textId="134361A9" w:rsidR="00BD3068" w:rsidRPr="00BD3068" w:rsidRDefault="00BD3068" w:rsidP="00BD3068">
      <w:r>
        <w:t xml:space="preserve">Vedlegg 1 </w:t>
      </w:r>
      <w:r w:rsidR="00067042">
        <w:t>–</w:t>
      </w:r>
      <w:r>
        <w:t xml:space="preserve"> </w:t>
      </w:r>
      <w:r w:rsidR="00B25C14">
        <w:t>Trafikknotat</w:t>
      </w:r>
      <w:r w:rsidR="00067042">
        <w:t xml:space="preserve"> </w:t>
      </w:r>
    </w:p>
    <w:p w14:paraId="46197836" w14:textId="10E76985" w:rsidR="00A85BD5" w:rsidRDefault="003F0215" w:rsidP="000B04B6">
      <w:r>
        <w:t xml:space="preserve">Vedlegg </w:t>
      </w:r>
      <w:r w:rsidR="00B25C14">
        <w:t>2</w:t>
      </w:r>
      <w:r w:rsidRPr="0014773A">
        <w:t xml:space="preserve"> </w:t>
      </w:r>
      <w:r w:rsidR="00723E8E">
        <w:t>–</w:t>
      </w:r>
      <w:r w:rsidR="00B25C14">
        <w:t xml:space="preserve"> </w:t>
      </w:r>
      <w:r w:rsidR="00DD432D">
        <w:t xml:space="preserve">Portefølje for </w:t>
      </w:r>
      <w:r w:rsidR="00723E8E">
        <w:t>p</w:t>
      </w:r>
      <w:r w:rsidR="00B25C14">
        <w:t>rogramområdetiltak</w:t>
      </w:r>
      <w:r w:rsidRPr="0014773A">
        <w:t xml:space="preserve"> </w:t>
      </w:r>
    </w:p>
    <w:p w14:paraId="6C0E2387" w14:textId="04EE6D55" w:rsidR="00AA24F6" w:rsidRDefault="00AA24F6" w:rsidP="000B04B6">
      <w:r>
        <w:t xml:space="preserve">Vedlegg </w:t>
      </w:r>
      <w:r w:rsidR="00D15409">
        <w:t xml:space="preserve">3 </w:t>
      </w:r>
      <w:r w:rsidR="009A1DCC">
        <w:t>–</w:t>
      </w:r>
      <w:r w:rsidR="00D15409">
        <w:t xml:space="preserve"> </w:t>
      </w:r>
      <w:r w:rsidR="00302A08">
        <w:t>Kapittel</w:t>
      </w:r>
      <w:r w:rsidR="009A1DCC">
        <w:t xml:space="preserve"> 5 og 6 fra rapport om </w:t>
      </w:r>
      <w:r w:rsidR="00C0493C">
        <w:t xml:space="preserve">forslag </w:t>
      </w:r>
      <w:r w:rsidR="00302A08">
        <w:t xml:space="preserve">til </w:t>
      </w:r>
      <w:r w:rsidR="009A1DCC">
        <w:t>bompenge</w:t>
      </w:r>
      <w:r w:rsidR="00302A08">
        <w:t>finansiering fra 2013</w:t>
      </w:r>
      <w:r w:rsidR="00A849F7">
        <w:t xml:space="preserve"> </w:t>
      </w:r>
    </w:p>
    <w:p w14:paraId="3ADAE851" w14:textId="398CDC1B" w:rsidR="00A85BD5" w:rsidRDefault="00BD3068" w:rsidP="000B04B6">
      <w:r>
        <w:t xml:space="preserve">Vedlegg </w:t>
      </w:r>
      <w:r w:rsidR="00D15409">
        <w:t>4</w:t>
      </w:r>
      <w:r w:rsidR="00B25C14">
        <w:t xml:space="preserve"> </w:t>
      </w:r>
      <w:r>
        <w:t xml:space="preserve">- </w:t>
      </w:r>
      <w:r w:rsidR="00B25C14">
        <w:t xml:space="preserve">Oversikt over </w:t>
      </w:r>
      <w:r w:rsidR="0019739C">
        <w:t>bomstasjon</w:t>
      </w:r>
      <w:r w:rsidR="21F598DA">
        <w:t>er</w:t>
      </w:r>
      <w:r w:rsidR="00B25C14">
        <w:t>, karthefte</w:t>
      </w:r>
    </w:p>
    <w:sectPr w:rsidR="00A85BD5" w:rsidSect="00EE511A">
      <w:headerReference w:type="default" r:id="rId21"/>
      <w:type w:val="continuous"/>
      <w:pgSz w:w="11906" w:h="16838" w:code="9"/>
      <w:pgMar w:top="1418" w:right="991" w:bottom="1418" w:left="993" w:header="680" w:footer="283" w:gutter="567"/>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BBAB3" w14:textId="77777777" w:rsidR="00671999" w:rsidRDefault="00671999">
      <w:r>
        <w:separator/>
      </w:r>
    </w:p>
  </w:endnote>
  <w:endnote w:type="continuationSeparator" w:id="0">
    <w:p w14:paraId="6E2D18C1" w14:textId="77777777" w:rsidR="00671999" w:rsidRDefault="00671999">
      <w:r>
        <w:continuationSeparator/>
      </w:r>
    </w:p>
  </w:endnote>
  <w:endnote w:type="continuationNotice" w:id="1">
    <w:p w14:paraId="6350EDA4" w14:textId="77777777" w:rsidR="00671999" w:rsidRDefault="006719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illSans">
    <w:altName w:val="Gill Sans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F7B5" w14:textId="0E924417" w:rsidR="006628E2" w:rsidRDefault="006628E2" w:rsidP="00E14EFD">
    <w:pPr>
      <w:keepNext/>
      <w:spacing w:line="240" w:lineRule="atLeast"/>
      <w:rPr>
        <w:sz w:val="16"/>
        <w:szCs w:val="16"/>
      </w:rPr>
    </w:pPr>
    <w:r>
      <w:tab/>
    </w:r>
    <w:r>
      <w:tab/>
    </w:r>
    <w:r>
      <w:tab/>
    </w:r>
    <w:r>
      <w:tab/>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F7B7" w14:textId="295F2A45" w:rsidR="006628E2" w:rsidRDefault="006628E2" w:rsidP="00E14EFD">
    <w:pPr>
      <w:keepNext/>
      <w:spacing w:line="240" w:lineRule="atLeast"/>
      <w:rPr>
        <w:sz w:val="16"/>
        <w:szCs w:val="16"/>
      </w:rPr>
    </w:pPr>
    <w:r>
      <w:rPr>
        <w:noProof/>
        <w:sz w:val="16"/>
        <w:szCs w:val="16"/>
      </w:rPr>
      <w:drawing>
        <wp:anchor distT="0" distB="0" distL="114300" distR="114300" simplePos="0" relativeHeight="251658241" behindDoc="1" locked="0" layoutInCell="1" allowOverlap="1" wp14:anchorId="42E55349" wp14:editId="47BDCFD0">
          <wp:simplePos x="0" y="0"/>
          <wp:positionH relativeFrom="column">
            <wp:posOffset>4998720</wp:posOffset>
          </wp:positionH>
          <wp:positionV relativeFrom="paragraph">
            <wp:posOffset>-254635</wp:posOffset>
          </wp:positionV>
          <wp:extent cx="1046480" cy="458082"/>
          <wp:effectExtent l="0" t="0" r="0" b="0"/>
          <wp:wrapNone/>
          <wp:docPr id="5" name="Bilde 5" descr="Et bilde som inneholder tekst, servise, tallerk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servise, tallerken&#10;&#10;Automatisk generert beskrivelse"/>
                  <pic:cNvPicPr/>
                </pic:nvPicPr>
                <pic:blipFill>
                  <a:blip r:embed="rId1"/>
                  <a:stretch>
                    <a:fillRect/>
                  </a:stretch>
                </pic:blipFill>
                <pic:spPr>
                  <a:xfrm>
                    <a:off x="0" y="0"/>
                    <a:ext cx="1046480" cy="4580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4D669" w14:textId="77777777" w:rsidR="00671999" w:rsidRDefault="00671999">
      <w:r>
        <w:separator/>
      </w:r>
    </w:p>
  </w:footnote>
  <w:footnote w:type="continuationSeparator" w:id="0">
    <w:p w14:paraId="73F6B602" w14:textId="77777777" w:rsidR="00671999" w:rsidRDefault="00671999">
      <w:r>
        <w:continuationSeparator/>
      </w:r>
    </w:p>
  </w:footnote>
  <w:footnote w:type="continuationNotice" w:id="1">
    <w:p w14:paraId="6268C954" w14:textId="77777777" w:rsidR="00671999" w:rsidRDefault="006719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F7B4" w14:textId="65268DB3" w:rsidR="006628E2" w:rsidRDefault="006628E2">
    <w:r>
      <w:rPr>
        <w:noProof/>
      </w:rPr>
      <w:drawing>
        <wp:anchor distT="0" distB="0" distL="114300" distR="114300" simplePos="0" relativeHeight="251658240" behindDoc="1" locked="0" layoutInCell="1" allowOverlap="1" wp14:anchorId="77918C54" wp14:editId="3DA31F33">
          <wp:simplePos x="0" y="0"/>
          <wp:positionH relativeFrom="column">
            <wp:posOffset>-980440</wp:posOffset>
          </wp:positionH>
          <wp:positionV relativeFrom="paragraph">
            <wp:posOffset>-781685</wp:posOffset>
          </wp:positionV>
          <wp:extent cx="7563526" cy="10690632"/>
          <wp:effectExtent l="0" t="0" r="5715" b="317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stretch>
                    <a:fillRect/>
                  </a:stretch>
                </pic:blipFill>
                <pic:spPr>
                  <a:xfrm>
                    <a:off x="0" y="0"/>
                    <a:ext cx="7563526" cy="106906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F7B6" w14:textId="47D9B506" w:rsidR="006628E2" w:rsidRDefault="006628E2">
    <w:pPr>
      <w:pStyle w:val="Topptekst"/>
    </w:pPr>
    <w:r>
      <w:rPr>
        <w:noProof/>
      </w:rPr>
      <w:fldChar w:fldCharType="begin"/>
    </w:r>
    <w:r>
      <w:rPr>
        <w:noProof/>
      </w:rPr>
      <w:instrText xml:space="preserve"> STYLEREF  "Unummerert overskrift"  \* MERGEFORMAT </w:instrText>
    </w:r>
    <w:r>
      <w:rPr>
        <w:noProof/>
      </w:rPr>
      <w:fldChar w:fldCharType="separate"/>
    </w:r>
    <w:r w:rsidR="00EC11EF">
      <w:rPr>
        <w:noProof/>
      </w:rPr>
      <w:t>Innholdsfortegnelse</w:t>
    </w:r>
    <w:r>
      <w:rPr>
        <w:noProof/>
      </w:rPr>
      <w:fldChar w:fldCharType="end"/>
    </w:r>
    <w:r>
      <w:tab/>
    </w:r>
    <w:r>
      <w:tab/>
    </w:r>
    <w:r>
      <w:rPr>
        <w:noProof/>
      </w:rPr>
      <w:fldChar w:fldCharType="begin"/>
    </w:r>
    <w:r>
      <w:rPr>
        <w:noProof/>
      </w:rPr>
      <w:instrText xml:space="preserve"> PAGE  \* Arabic  \* MERGEFORMAT </w:instrText>
    </w:r>
    <w:r>
      <w:rPr>
        <w:noProof/>
      </w:rPr>
      <w:fldChar w:fldCharType="separate"/>
    </w:r>
    <w:r>
      <w:rPr>
        <w:noProof/>
      </w:rPr>
      <w:t>12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F7B8" w14:textId="419050E9" w:rsidR="006628E2" w:rsidRDefault="006628E2">
    <w:pPr>
      <w:pStyle w:val="Topptekst"/>
    </w:pPr>
    <w:r>
      <w:rPr>
        <w:noProof/>
      </w:rPr>
      <w:fldChar w:fldCharType="begin"/>
    </w:r>
    <w:r>
      <w:rPr>
        <w:noProof/>
      </w:rPr>
      <w:instrText xml:space="preserve"> STYLEREF  "Overskrift 1"  \* MERGEFORMAT </w:instrText>
    </w:r>
    <w:r>
      <w:rPr>
        <w:noProof/>
      </w:rPr>
      <w:fldChar w:fldCharType="separate"/>
    </w:r>
    <w:r w:rsidR="004E7BF0">
      <w:rPr>
        <w:noProof/>
      </w:rPr>
      <w:t>Vedlegg</w:t>
    </w:r>
    <w:r>
      <w:rPr>
        <w:noProof/>
      </w:rPr>
      <w:fldChar w:fldCharType="end"/>
    </w:r>
    <w:r>
      <w:rPr>
        <w:noProof/>
      </w:rPr>
      <w:tab/>
    </w:r>
    <w:r>
      <w:rPr>
        <w:noProof/>
      </w:rPr>
      <w:tab/>
    </w:r>
    <w:r>
      <w:rPr>
        <w:noProof/>
      </w:rPr>
      <w:fldChar w:fldCharType="begin"/>
    </w:r>
    <w:r>
      <w:rPr>
        <w:noProof/>
      </w:rPr>
      <w:instrText xml:space="preserve"> PAGE  \* Arabic  \* MERGEFORMAT </w:instrText>
    </w:r>
    <w:r>
      <w:rPr>
        <w:noProof/>
      </w:rPr>
      <w:fldChar w:fldCharType="separate"/>
    </w:r>
    <w:r>
      <w:rPr>
        <w:noProof/>
      </w:rPr>
      <w:t>4</w:t>
    </w:r>
    <w:r>
      <w:rPr>
        <w:noProof/>
      </w:rPr>
      <w:fldChar w:fldCharType="end"/>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1A6"/>
    <w:multiLevelType w:val="hybridMultilevel"/>
    <w:tmpl w:val="355C92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81F0FDE"/>
    <w:multiLevelType w:val="hybridMultilevel"/>
    <w:tmpl w:val="A6465E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D6665DB"/>
    <w:multiLevelType w:val="hybridMultilevel"/>
    <w:tmpl w:val="4F749F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944C35"/>
    <w:multiLevelType w:val="hybridMultilevel"/>
    <w:tmpl w:val="8B5E1F4A"/>
    <w:lvl w:ilvl="0" w:tplc="FFFFFFFF">
      <w:start w:val="1"/>
      <w:numFmt w:val="decimal"/>
      <w:lvlText w:val="%1."/>
      <w:lvlJc w:val="left"/>
      <w:pPr>
        <w:ind w:left="720" w:hanging="360"/>
      </w:pPr>
    </w:lvl>
    <w:lvl w:ilvl="1" w:tplc="F8244546">
      <w:start w:val="1"/>
      <w:numFmt w:val="lowerLetter"/>
      <w:lvlText w:val="%2."/>
      <w:lvlJc w:val="left"/>
      <w:pPr>
        <w:ind w:left="1440" w:hanging="360"/>
      </w:pPr>
    </w:lvl>
    <w:lvl w:ilvl="2" w:tplc="E1DA185C">
      <w:start w:val="1"/>
      <w:numFmt w:val="lowerRoman"/>
      <w:lvlText w:val="%3."/>
      <w:lvlJc w:val="right"/>
      <w:pPr>
        <w:ind w:left="2160" w:hanging="180"/>
      </w:pPr>
    </w:lvl>
    <w:lvl w:ilvl="3" w:tplc="DA8A9C6E">
      <w:start w:val="1"/>
      <w:numFmt w:val="decimal"/>
      <w:lvlText w:val="%4."/>
      <w:lvlJc w:val="left"/>
      <w:pPr>
        <w:ind w:left="2880" w:hanging="360"/>
      </w:pPr>
    </w:lvl>
    <w:lvl w:ilvl="4" w:tplc="92761FEC">
      <w:start w:val="1"/>
      <w:numFmt w:val="lowerLetter"/>
      <w:lvlText w:val="%5."/>
      <w:lvlJc w:val="left"/>
      <w:pPr>
        <w:ind w:left="3600" w:hanging="360"/>
      </w:pPr>
    </w:lvl>
    <w:lvl w:ilvl="5" w:tplc="1138E15C">
      <w:start w:val="1"/>
      <w:numFmt w:val="lowerRoman"/>
      <w:lvlText w:val="%6."/>
      <w:lvlJc w:val="right"/>
      <w:pPr>
        <w:ind w:left="4320" w:hanging="180"/>
      </w:pPr>
    </w:lvl>
    <w:lvl w:ilvl="6" w:tplc="02DC23CA">
      <w:start w:val="1"/>
      <w:numFmt w:val="decimal"/>
      <w:lvlText w:val="%7."/>
      <w:lvlJc w:val="left"/>
      <w:pPr>
        <w:ind w:left="5040" w:hanging="360"/>
      </w:pPr>
    </w:lvl>
    <w:lvl w:ilvl="7" w:tplc="89620DF6">
      <w:start w:val="1"/>
      <w:numFmt w:val="lowerLetter"/>
      <w:lvlText w:val="%8."/>
      <w:lvlJc w:val="left"/>
      <w:pPr>
        <w:ind w:left="5760" w:hanging="360"/>
      </w:pPr>
    </w:lvl>
    <w:lvl w:ilvl="8" w:tplc="E3C83606">
      <w:start w:val="1"/>
      <w:numFmt w:val="lowerRoman"/>
      <w:lvlText w:val="%9."/>
      <w:lvlJc w:val="right"/>
      <w:pPr>
        <w:ind w:left="6480" w:hanging="180"/>
      </w:pPr>
    </w:lvl>
  </w:abstractNum>
  <w:abstractNum w:abstractNumId="4" w15:restartNumberingAfterBreak="0">
    <w:nsid w:val="3D70332A"/>
    <w:multiLevelType w:val="hybridMultilevel"/>
    <w:tmpl w:val="29563F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3C77B24"/>
    <w:multiLevelType w:val="multilevel"/>
    <w:tmpl w:val="EDE28C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3CE7850"/>
    <w:multiLevelType w:val="hybridMultilevel"/>
    <w:tmpl w:val="D512976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442635CF"/>
    <w:multiLevelType w:val="hybridMultilevel"/>
    <w:tmpl w:val="4D6CA75C"/>
    <w:lvl w:ilvl="0" w:tplc="A95EFC6C">
      <w:numFmt w:val="bullet"/>
      <w:lvlText w:val="-"/>
      <w:lvlJc w:val="left"/>
      <w:pPr>
        <w:ind w:left="1080" w:hanging="360"/>
      </w:pPr>
      <w:rPr>
        <w:rFonts w:ascii="Calibri" w:eastAsia="Calibri" w:hAnsi="Calibri"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8" w15:restartNumberingAfterBreak="0">
    <w:nsid w:val="454074B3"/>
    <w:multiLevelType w:val="hybridMultilevel"/>
    <w:tmpl w:val="B36A8584"/>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9" w15:restartNumberingAfterBreak="0">
    <w:nsid w:val="4C9A79C4"/>
    <w:multiLevelType w:val="hybridMultilevel"/>
    <w:tmpl w:val="FFFFFFFF"/>
    <w:lvl w:ilvl="0" w:tplc="33EC526A">
      <w:start w:val="1"/>
      <w:numFmt w:val="bullet"/>
      <w:lvlText w:val=""/>
      <w:lvlJc w:val="left"/>
      <w:pPr>
        <w:ind w:left="1069" w:hanging="360"/>
      </w:pPr>
      <w:rPr>
        <w:rFonts w:ascii="Symbol" w:hAnsi="Symbol" w:hint="default"/>
      </w:rPr>
    </w:lvl>
    <w:lvl w:ilvl="1" w:tplc="0D446694">
      <w:start w:val="1"/>
      <w:numFmt w:val="bullet"/>
      <w:lvlText w:val="o"/>
      <w:lvlJc w:val="left"/>
      <w:pPr>
        <w:ind w:left="1789" w:hanging="360"/>
      </w:pPr>
      <w:rPr>
        <w:rFonts w:ascii="Courier New" w:hAnsi="Courier New" w:hint="default"/>
      </w:rPr>
    </w:lvl>
    <w:lvl w:ilvl="2" w:tplc="A86E2128">
      <w:start w:val="1"/>
      <w:numFmt w:val="bullet"/>
      <w:lvlText w:val=""/>
      <w:lvlJc w:val="left"/>
      <w:pPr>
        <w:ind w:left="2509" w:hanging="360"/>
      </w:pPr>
      <w:rPr>
        <w:rFonts w:ascii="Wingdings" w:hAnsi="Wingdings" w:hint="default"/>
      </w:rPr>
    </w:lvl>
    <w:lvl w:ilvl="3" w:tplc="49FC9806">
      <w:start w:val="1"/>
      <w:numFmt w:val="bullet"/>
      <w:lvlText w:val=""/>
      <w:lvlJc w:val="left"/>
      <w:pPr>
        <w:ind w:left="3229" w:hanging="360"/>
      </w:pPr>
      <w:rPr>
        <w:rFonts w:ascii="Symbol" w:hAnsi="Symbol" w:hint="default"/>
      </w:rPr>
    </w:lvl>
    <w:lvl w:ilvl="4" w:tplc="B35ED4F8">
      <w:start w:val="1"/>
      <w:numFmt w:val="bullet"/>
      <w:lvlText w:val="o"/>
      <w:lvlJc w:val="left"/>
      <w:pPr>
        <w:ind w:left="3949" w:hanging="360"/>
      </w:pPr>
      <w:rPr>
        <w:rFonts w:ascii="Courier New" w:hAnsi="Courier New" w:hint="default"/>
      </w:rPr>
    </w:lvl>
    <w:lvl w:ilvl="5" w:tplc="D5C80CEA">
      <w:start w:val="1"/>
      <w:numFmt w:val="bullet"/>
      <w:lvlText w:val=""/>
      <w:lvlJc w:val="left"/>
      <w:pPr>
        <w:ind w:left="4669" w:hanging="360"/>
      </w:pPr>
      <w:rPr>
        <w:rFonts w:ascii="Wingdings" w:hAnsi="Wingdings" w:hint="default"/>
      </w:rPr>
    </w:lvl>
    <w:lvl w:ilvl="6" w:tplc="B0A4357A">
      <w:start w:val="1"/>
      <w:numFmt w:val="bullet"/>
      <w:lvlText w:val=""/>
      <w:lvlJc w:val="left"/>
      <w:pPr>
        <w:ind w:left="5389" w:hanging="360"/>
      </w:pPr>
      <w:rPr>
        <w:rFonts w:ascii="Symbol" w:hAnsi="Symbol" w:hint="default"/>
      </w:rPr>
    </w:lvl>
    <w:lvl w:ilvl="7" w:tplc="F198E93E">
      <w:start w:val="1"/>
      <w:numFmt w:val="bullet"/>
      <w:lvlText w:val="o"/>
      <w:lvlJc w:val="left"/>
      <w:pPr>
        <w:ind w:left="6109" w:hanging="360"/>
      </w:pPr>
      <w:rPr>
        <w:rFonts w:ascii="Courier New" w:hAnsi="Courier New" w:hint="default"/>
      </w:rPr>
    </w:lvl>
    <w:lvl w:ilvl="8" w:tplc="7CBCDC88">
      <w:start w:val="1"/>
      <w:numFmt w:val="bullet"/>
      <w:lvlText w:val=""/>
      <w:lvlJc w:val="left"/>
      <w:pPr>
        <w:ind w:left="6829" w:hanging="360"/>
      </w:pPr>
      <w:rPr>
        <w:rFonts w:ascii="Wingdings" w:hAnsi="Wingdings" w:hint="default"/>
      </w:rPr>
    </w:lvl>
  </w:abstractNum>
  <w:abstractNum w:abstractNumId="10" w15:restartNumberingAfterBreak="0">
    <w:nsid w:val="4D9B6ADD"/>
    <w:multiLevelType w:val="hybridMultilevel"/>
    <w:tmpl w:val="ED58F0A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11" w15:restartNumberingAfterBreak="0">
    <w:nsid w:val="4EFA12B0"/>
    <w:multiLevelType w:val="hybridMultilevel"/>
    <w:tmpl w:val="060C78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8016835"/>
    <w:multiLevelType w:val="multilevel"/>
    <w:tmpl w:val="63563F50"/>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rPr>
        <w:rFonts w:cs="Times New Roman"/>
      </w:rPr>
    </w:lvl>
    <w:lvl w:ilvl="2">
      <w:start w:val="1"/>
      <w:numFmt w:val="decimal"/>
      <w:pStyle w:val="Overskrift3"/>
      <w:lvlText w:val="%1.%2.%3"/>
      <w:lvlJc w:val="left"/>
      <w:pPr>
        <w:tabs>
          <w:tab w:val="num" w:pos="720"/>
        </w:tabs>
        <w:ind w:left="720" w:hanging="720"/>
      </w:pPr>
      <w:rPr>
        <w:rFonts w:cs="Times New Roman"/>
      </w:rPr>
    </w:lvl>
    <w:lvl w:ilvl="3">
      <w:start w:val="1"/>
      <w:numFmt w:val="decimal"/>
      <w:pStyle w:val="Overskrift4"/>
      <w:lvlText w:val="%1.%2.%3.%4"/>
      <w:lvlJc w:val="left"/>
      <w:pPr>
        <w:tabs>
          <w:tab w:val="num" w:pos="864"/>
        </w:tabs>
        <w:ind w:left="864" w:hanging="864"/>
      </w:pPr>
      <w:rPr>
        <w:rFonts w:cs="Times New Roman"/>
      </w:rPr>
    </w:lvl>
    <w:lvl w:ilvl="4">
      <w:start w:val="1"/>
      <w:numFmt w:val="decimal"/>
      <w:pStyle w:val="Overskrift5"/>
      <w:lvlText w:val="%1.%2.%3.%4.%5"/>
      <w:lvlJc w:val="left"/>
      <w:pPr>
        <w:tabs>
          <w:tab w:val="num" w:pos="1008"/>
        </w:tabs>
        <w:ind w:left="1008" w:hanging="1008"/>
      </w:pPr>
      <w:rPr>
        <w:rFonts w:cs="Times New Roman"/>
      </w:rPr>
    </w:lvl>
    <w:lvl w:ilvl="5">
      <w:start w:val="1"/>
      <w:numFmt w:val="decimal"/>
      <w:pStyle w:val="Overskrift6"/>
      <w:lvlText w:val="%1.%2.%3.%4.%5.%6"/>
      <w:lvlJc w:val="left"/>
      <w:pPr>
        <w:tabs>
          <w:tab w:val="num" w:pos="1152"/>
        </w:tabs>
        <w:ind w:left="1152" w:hanging="1152"/>
      </w:pPr>
      <w:rPr>
        <w:rFonts w:cs="Times New Roman"/>
      </w:rPr>
    </w:lvl>
    <w:lvl w:ilvl="6">
      <w:start w:val="1"/>
      <w:numFmt w:val="decimal"/>
      <w:pStyle w:val="Overskrift7"/>
      <w:lvlText w:val="%1.%2.%3.%4.%5.%6.%7"/>
      <w:lvlJc w:val="left"/>
      <w:pPr>
        <w:tabs>
          <w:tab w:val="num" w:pos="1296"/>
        </w:tabs>
        <w:ind w:left="1296" w:hanging="1296"/>
      </w:pPr>
      <w:rPr>
        <w:rFonts w:cs="Times New Roman"/>
      </w:rPr>
    </w:lvl>
    <w:lvl w:ilvl="7">
      <w:start w:val="1"/>
      <w:numFmt w:val="decimal"/>
      <w:pStyle w:val="Overskrift8"/>
      <w:lvlText w:val="%1.%2.%3.%4.%5.%6.%7.%8"/>
      <w:lvlJc w:val="left"/>
      <w:pPr>
        <w:tabs>
          <w:tab w:val="num" w:pos="1440"/>
        </w:tabs>
        <w:ind w:left="1440" w:hanging="1440"/>
      </w:pPr>
      <w:rPr>
        <w:rFonts w:cs="Times New Roman"/>
      </w:rPr>
    </w:lvl>
    <w:lvl w:ilvl="8">
      <w:start w:val="1"/>
      <w:numFmt w:val="decimal"/>
      <w:pStyle w:val="Overskrift9"/>
      <w:lvlText w:val="%1.%2.%3.%4.%5.%6.%7.%8.%9"/>
      <w:lvlJc w:val="left"/>
      <w:pPr>
        <w:tabs>
          <w:tab w:val="num" w:pos="1584"/>
        </w:tabs>
        <w:ind w:left="1584" w:hanging="1584"/>
      </w:pPr>
      <w:rPr>
        <w:rFonts w:cs="Times New Roman"/>
      </w:rPr>
    </w:lvl>
  </w:abstractNum>
  <w:abstractNum w:abstractNumId="13" w15:restartNumberingAfterBreak="0">
    <w:nsid w:val="58161BA0"/>
    <w:multiLevelType w:val="hybridMultilevel"/>
    <w:tmpl w:val="FFFFFFFF"/>
    <w:lvl w:ilvl="0" w:tplc="073A845C">
      <w:start w:val="1"/>
      <w:numFmt w:val="bullet"/>
      <w:lvlText w:val=""/>
      <w:lvlJc w:val="left"/>
      <w:pPr>
        <w:ind w:left="720" w:hanging="360"/>
      </w:pPr>
      <w:rPr>
        <w:rFonts w:ascii="Symbol" w:hAnsi="Symbol" w:hint="default"/>
      </w:rPr>
    </w:lvl>
    <w:lvl w:ilvl="1" w:tplc="1B4A5D48">
      <w:start w:val="1"/>
      <w:numFmt w:val="bullet"/>
      <w:lvlText w:val=""/>
      <w:lvlJc w:val="left"/>
      <w:pPr>
        <w:ind w:left="1440" w:hanging="360"/>
      </w:pPr>
      <w:rPr>
        <w:rFonts w:ascii="Symbol" w:hAnsi="Symbol" w:hint="default"/>
      </w:rPr>
    </w:lvl>
    <w:lvl w:ilvl="2" w:tplc="FF2A99D4">
      <w:start w:val="1"/>
      <w:numFmt w:val="bullet"/>
      <w:lvlText w:val=""/>
      <w:lvlJc w:val="left"/>
      <w:pPr>
        <w:ind w:left="2160" w:hanging="360"/>
      </w:pPr>
      <w:rPr>
        <w:rFonts w:ascii="Wingdings" w:hAnsi="Wingdings" w:hint="default"/>
      </w:rPr>
    </w:lvl>
    <w:lvl w:ilvl="3" w:tplc="EE4A1D70">
      <w:start w:val="1"/>
      <w:numFmt w:val="bullet"/>
      <w:lvlText w:val=""/>
      <w:lvlJc w:val="left"/>
      <w:pPr>
        <w:ind w:left="2880" w:hanging="360"/>
      </w:pPr>
      <w:rPr>
        <w:rFonts w:ascii="Symbol" w:hAnsi="Symbol" w:hint="default"/>
      </w:rPr>
    </w:lvl>
    <w:lvl w:ilvl="4" w:tplc="BBFE6E1E">
      <w:start w:val="1"/>
      <w:numFmt w:val="bullet"/>
      <w:lvlText w:val="o"/>
      <w:lvlJc w:val="left"/>
      <w:pPr>
        <w:ind w:left="3600" w:hanging="360"/>
      </w:pPr>
      <w:rPr>
        <w:rFonts w:ascii="Courier New" w:hAnsi="Courier New" w:hint="default"/>
      </w:rPr>
    </w:lvl>
    <w:lvl w:ilvl="5" w:tplc="09CC1CA8">
      <w:start w:val="1"/>
      <w:numFmt w:val="bullet"/>
      <w:lvlText w:val=""/>
      <w:lvlJc w:val="left"/>
      <w:pPr>
        <w:ind w:left="4320" w:hanging="360"/>
      </w:pPr>
      <w:rPr>
        <w:rFonts w:ascii="Wingdings" w:hAnsi="Wingdings" w:hint="default"/>
      </w:rPr>
    </w:lvl>
    <w:lvl w:ilvl="6" w:tplc="CB9822BC">
      <w:start w:val="1"/>
      <w:numFmt w:val="bullet"/>
      <w:lvlText w:val=""/>
      <w:lvlJc w:val="left"/>
      <w:pPr>
        <w:ind w:left="5040" w:hanging="360"/>
      </w:pPr>
      <w:rPr>
        <w:rFonts w:ascii="Symbol" w:hAnsi="Symbol" w:hint="default"/>
      </w:rPr>
    </w:lvl>
    <w:lvl w:ilvl="7" w:tplc="D5CEC9D6">
      <w:start w:val="1"/>
      <w:numFmt w:val="bullet"/>
      <w:lvlText w:val="o"/>
      <w:lvlJc w:val="left"/>
      <w:pPr>
        <w:ind w:left="5760" w:hanging="360"/>
      </w:pPr>
      <w:rPr>
        <w:rFonts w:ascii="Courier New" w:hAnsi="Courier New" w:hint="default"/>
      </w:rPr>
    </w:lvl>
    <w:lvl w:ilvl="8" w:tplc="9C865544">
      <w:start w:val="1"/>
      <w:numFmt w:val="bullet"/>
      <w:lvlText w:val=""/>
      <w:lvlJc w:val="left"/>
      <w:pPr>
        <w:ind w:left="6480" w:hanging="360"/>
      </w:pPr>
      <w:rPr>
        <w:rFonts w:ascii="Wingdings" w:hAnsi="Wingdings" w:hint="default"/>
      </w:rPr>
    </w:lvl>
  </w:abstractNum>
  <w:abstractNum w:abstractNumId="14" w15:restartNumberingAfterBreak="0">
    <w:nsid w:val="593C1F84"/>
    <w:multiLevelType w:val="hybridMultilevel"/>
    <w:tmpl w:val="9B2A3438"/>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15" w15:restartNumberingAfterBreak="0">
    <w:nsid w:val="59E449EC"/>
    <w:multiLevelType w:val="hybridMultilevel"/>
    <w:tmpl w:val="FFFFFFFF"/>
    <w:lvl w:ilvl="0" w:tplc="3B5C9620">
      <w:start w:val="1"/>
      <w:numFmt w:val="bullet"/>
      <w:lvlText w:val="-"/>
      <w:lvlJc w:val="left"/>
      <w:pPr>
        <w:ind w:left="720" w:hanging="360"/>
      </w:pPr>
      <w:rPr>
        <w:rFonts w:ascii="Calibri" w:hAnsi="Calibri" w:hint="default"/>
      </w:rPr>
    </w:lvl>
    <w:lvl w:ilvl="1" w:tplc="D3BE9B5C">
      <w:start w:val="1"/>
      <w:numFmt w:val="bullet"/>
      <w:lvlText w:val="o"/>
      <w:lvlJc w:val="left"/>
      <w:pPr>
        <w:ind w:left="1440" w:hanging="360"/>
      </w:pPr>
      <w:rPr>
        <w:rFonts w:ascii="Courier New" w:hAnsi="Courier New" w:hint="default"/>
      </w:rPr>
    </w:lvl>
    <w:lvl w:ilvl="2" w:tplc="C77A1F74">
      <w:start w:val="1"/>
      <w:numFmt w:val="bullet"/>
      <w:lvlText w:val=""/>
      <w:lvlJc w:val="left"/>
      <w:pPr>
        <w:ind w:left="2160" w:hanging="360"/>
      </w:pPr>
      <w:rPr>
        <w:rFonts w:ascii="Wingdings" w:hAnsi="Wingdings" w:hint="default"/>
      </w:rPr>
    </w:lvl>
    <w:lvl w:ilvl="3" w:tplc="FD381820">
      <w:start w:val="1"/>
      <w:numFmt w:val="bullet"/>
      <w:lvlText w:val=""/>
      <w:lvlJc w:val="left"/>
      <w:pPr>
        <w:ind w:left="2880" w:hanging="360"/>
      </w:pPr>
      <w:rPr>
        <w:rFonts w:ascii="Symbol" w:hAnsi="Symbol" w:hint="default"/>
      </w:rPr>
    </w:lvl>
    <w:lvl w:ilvl="4" w:tplc="CFF0BC14">
      <w:start w:val="1"/>
      <w:numFmt w:val="bullet"/>
      <w:lvlText w:val="o"/>
      <w:lvlJc w:val="left"/>
      <w:pPr>
        <w:ind w:left="3600" w:hanging="360"/>
      </w:pPr>
      <w:rPr>
        <w:rFonts w:ascii="Courier New" w:hAnsi="Courier New" w:hint="default"/>
      </w:rPr>
    </w:lvl>
    <w:lvl w:ilvl="5" w:tplc="F7C04536">
      <w:start w:val="1"/>
      <w:numFmt w:val="bullet"/>
      <w:lvlText w:val=""/>
      <w:lvlJc w:val="left"/>
      <w:pPr>
        <w:ind w:left="4320" w:hanging="360"/>
      </w:pPr>
      <w:rPr>
        <w:rFonts w:ascii="Wingdings" w:hAnsi="Wingdings" w:hint="default"/>
      </w:rPr>
    </w:lvl>
    <w:lvl w:ilvl="6" w:tplc="B7327524">
      <w:start w:val="1"/>
      <w:numFmt w:val="bullet"/>
      <w:lvlText w:val=""/>
      <w:lvlJc w:val="left"/>
      <w:pPr>
        <w:ind w:left="5040" w:hanging="360"/>
      </w:pPr>
      <w:rPr>
        <w:rFonts w:ascii="Symbol" w:hAnsi="Symbol" w:hint="default"/>
      </w:rPr>
    </w:lvl>
    <w:lvl w:ilvl="7" w:tplc="4D96C278">
      <w:start w:val="1"/>
      <w:numFmt w:val="bullet"/>
      <w:lvlText w:val="o"/>
      <w:lvlJc w:val="left"/>
      <w:pPr>
        <w:ind w:left="5760" w:hanging="360"/>
      </w:pPr>
      <w:rPr>
        <w:rFonts w:ascii="Courier New" w:hAnsi="Courier New" w:hint="default"/>
      </w:rPr>
    </w:lvl>
    <w:lvl w:ilvl="8" w:tplc="00C495B0">
      <w:start w:val="1"/>
      <w:numFmt w:val="bullet"/>
      <w:lvlText w:val=""/>
      <w:lvlJc w:val="left"/>
      <w:pPr>
        <w:ind w:left="6480" w:hanging="360"/>
      </w:pPr>
      <w:rPr>
        <w:rFonts w:ascii="Wingdings" w:hAnsi="Wingdings" w:hint="default"/>
      </w:rPr>
    </w:lvl>
  </w:abstractNum>
  <w:abstractNum w:abstractNumId="16" w15:restartNumberingAfterBreak="0">
    <w:nsid w:val="62F21AF1"/>
    <w:multiLevelType w:val="hybridMultilevel"/>
    <w:tmpl w:val="6B58A914"/>
    <w:lvl w:ilvl="0" w:tplc="9DBE2CEA">
      <w:start w:val="1"/>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47239F3"/>
    <w:multiLevelType w:val="multilevel"/>
    <w:tmpl w:val="DC86A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6AE05664"/>
    <w:multiLevelType w:val="hybridMultilevel"/>
    <w:tmpl w:val="65D62A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FAF5625"/>
    <w:multiLevelType w:val="hybridMultilevel"/>
    <w:tmpl w:val="3B627800"/>
    <w:lvl w:ilvl="0" w:tplc="87FAF48C">
      <w:start w:val="1"/>
      <w:numFmt w:val="decimalZero"/>
      <w:pStyle w:val="listingnummerert"/>
      <w:lvlText w:val="%1"/>
      <w:lvlJc w:val="left"/>
      <w:pPr>
        <w:tabs>
          <w:tab w:val="num" w:pos="1571"/>
        </w:tabs>
        <w:ind w:left="1571" w:hanging="360"/>
      </w:pPr>
      <w:rPr>
        <w:rFonts w:cs="Times New Roman" w:hint="default"/>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6AB3E3F"/>
    <w:multiLevelType w:val="hybridMultilevel"/>
    <w:tmpl w:val="806AF93E"/>
    <w:lvl w:ilvl="0" w:tplc="9C0E3D92">
      <w:start w:val="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9"/>
  </w:num>
  <w:num w:numId="4">
    <w:abstractNumId w:val="2"/>
  </w:num>
  <w:num w:numId="5">
    <w:abstractNumId w:val="11"/>
  </w:num>
  <w:num w:numId="6">
    <w:abstractNumId w:val="20"/>
  </w:num>
  <w:num w:numId="7">
    <w:abstractNumId w:val="0"/>
  </w:num>
  <w:num w:numId="8">
    <w:abstractNumId w:val="15"/>
  </w:num>
  <w:num w:numId="9">
    <w:abstractNumId w:val="18"/>
  </w:num>
  <w:num w:numId="10">
    <w:abstractNumId w:val="7"/>
  </w:num>
  <w:num w:numId="11">
    <w:abstractNumId w:val="13"/>
  </w:num>
  <w:num w:numId="12">
    <w:abstractNumId w:val="9"/>
  </w:num>
  <w:num w:numId="13">
    <w:abstractNumId w:val="16"/>
  </w:num>
  <w:num w:numId="14">
    <w:abstractNumId w:val="6"/>
  </w:num>
  <w:num w:numId="15">
    <w:abstractNumId w:val="14"/>
  </w:num>
  <w:num w:numId="16">
    <w:abstractNumId w:val="10"/>
  </w:num>
  <w:num w:numId="17">
    <w:abstractNumId w:val="4"/>
  </w:num>
  <w:num w:numId="18">
    <w:abstractNumId w:val="8"/>
  </w:num>
  <w:num w:numId="19">
    <w:abstractNumId w:val="1"/>
  </w:num>
  <w:num w:numId="20">
    <w:abstractNumId w:val="17"/>
  </w:num>
  <w:num w:numId="2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Norsk&lt;/Style&gt;&lt;LeftDelim&gt;{&lt;/LeftDelim&gt;&lt;RightDelim&gt;}&lt;/RightDelim&gt;&lt;FontName&gt;Palatino Linotype&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5dzz0r150sfceprsvvdfvefdwwwzvdaz5a&quot;&gt;Privatisering av persontransport på jernbanen&lt;record-ids&gt;&lt;item&gt;16&lt;/item&gt;&lt;/record-ids&gt;&lt;/item&gt;&lt;/Libraries&gt;"/>
  </w:docVars>
  <w:rsids>
    <w:rsidRoot w:val="0017250E"/>
    <w:rsid w:val="00000772"/>
    <w:rsid w:val="00000F1B"/>
    <w:rsid w:val="00003029"/>
    <w:rsid w:val="000034D8"/>
    <w:rsid w:val="0000392F"/>
    <w:rsid w:val="00003EDF"/>
    <w:rsid w:val="00004229"/>
    <w:rsid w:val="0000485F"/>
    <w:rsid w:val="00005255"/>
    <w:rsid w:val="000053CA"/>
    <w:rsid w:val="00005752"/>
    <w:rsid w:val="0000620E"/>
    <w:rsid w:val="00006306"/>
    <w:rsid w:val="0000714F"/>
    <w:rsid w:val="00007932"/>
    <w:rsid w:val="00007EFE"/>
    <w:rsid w:val="00010293"/>
    <w:rsid w:val="00010ADA"/>
    <w:rsid w:val="00010CEE"/>
    <w:rsid w:val="0001175F"/>
    <w:rsid w:val="00011BDE"/>
    <w:rsid w:val="00011CD5"/>
    <w:rsid w:val="00012AA9"/>
    <w:rsid w:val="00012C54"/>
    <w:rsid w:val="00013587"/>
    <w:rsid w:val="00013F94"/>
    <w:rsid w:val="00014081"/>
    <w:rsid w:val="000145D4"/>
    <w:rsid w:val="00015D94"/>
    <w:rsid w:val="000162E0"/>
    <w:rsid w:val="00016307"/>
    <w:rsid w:val="00016617"/>
    <w:rsid w:val="00016C45"/>
    <w:rsid w:val="000176E4"/>
    <w:rsid w:val="0002116A"/>
    <w:rsid w:val="000220DB"/>
    <w:rsid w:val="000240CF"/>
    <w:rsid w:val="0002461F"/>
    <w:rsid w:val="00025596"/>
    <w:rsid w:val="000259D6"/>
    <w:rsid w:val="00026793"/>
    <w:rsid w:val="000268B2"/>
    <w:rsid w:val="00026BDE"/>
    <w:rsid w:val="00026E3A"/>
    <w:rsid w:val="00027537"/>
    <w:rsid w:val="00027E21"/>
    <w:rsid w:val="00030020"/>
    <w:rsid w:val="0003035E"/>
    <w:rsid w:val="00030BC8"/>
    <w:rsid w:val="00031331"/>
    <w:rsid w:val="000318B7"/>
    <w:rsid w:val="00031930"/>
    <w:rsid w:val="0003193A"/>
    <w:rsid w:val="00031C7B"/>
    <w:rsid w:val="00031FA2"/>
    <w:rsid w:val="000336FE"/>
    <w:rsid w:val="00033BB0"/>
    <w:rsid w:val="00033ECA"/>
    <w:rsid w:val="0003502D"/>
    <w:rsid w:val="000350D4"/>
    <w:rsid w:val="0003544B"/>
    <w:rsid w:val="000368D4"/>
    <w:rsid w:val="00037017"/>
    <w:rsid w:val="000371C6"/>
    <w:rsid w:val="000405AA"/>
    <w:rsid w:val="00040A03"/>
    <w:rsid w:val="00040C71"/>
    <w:rsid w:val="00040DF5"/>
    <w:rsid w:val="00041FE7"/>
    <w:rsid w:val="00043073"/>
    <w:rsid w:val="000431F4"/>
    <w:rsid w:val="0004389C"/>
    <w:rsid w:val="00043B9B"/>
    <w:rsid w:val="00043CB2"/>
    <w:rsid w:val="0004455A"/>
    <w:rsid w:val="00044B12"/>
    <w:rsid w:val="00045206"/>
    <w:rsid w:val="0004624D"/>
    <w:rsid w:val="00046BB7"/>
    <w:rsid w:val="00046C05"/>
    <w:rsid w:val="00047028"/>
    <w:rsid w:val="00047FEC"/>
    <w:rsid w:val="00050185"/>
    <w:rsid w:val="00050743"/>
    <w:rsid w:val="000507FB"/>
    <w:rsid w:val="0005125D"/>
    <w:rsid w:val="000520DA"/>
    <w:rsid w:val="00052444"/>
    <w:rsid w:val="000524F9"/>
    <w:rsid w:val="00052BCE"/>
    <w:rsid w:val="00052FC0"/>
    <w:rsid w:val="00053549"/>
    <w:rsid w:val="00054D4C"/>
    <w:rsid w:val="00055312"/>
    <w:rsid w:val="000562E1"/>
    <w:rsid w:val="0005669E"/>
    <w:rsid w:val="00056783"/>
    <w:rsid w:val="000567F5"/>
    <w:rsid w:val="000567FC"/>
    <w:rsid w:val="00056A44"/>
    <w:rsid w:val="0005732F"/>
    <w:rsid w:val="00057D2F"/>
    <w:rsid w:val="00060155"/>
    <w:rsid w:val="000601D2"/>
    <w:rsid w:val="000606CC"/>
    <w:rsid w:val="000606F3"/>
    <w:rsid w:val="000609A3"/>
    <w:rsid w:val="00060F0B"/>
    <w:rsid w:val="00062128"/>
    <w:rsid w:val="00062597"/>
    <w:rsid w:val="000625B2"/>
    <w:rsid w:val="00062969"/>
    <w:rsid w:val="000641B0"/>
    <w:rsid w:val="00064824"/>
    <w:rsid w:val="00064F29"/>
    <w:rsid w:val="00065214"/>
    <w:rsid w:val="00065831"/>
    <w:rsid w:val="00065AB3"/>
    <w:rsid w:val="00066849"/>
    <w:rsid w:val="00067042"/>
    <w:rsid w:val="00067836"/>
    <w:rsid w:val="00067BCB"/>
    <w:rsid w:val="00070C9B"/>
    <w:rsid w:val="000716FE"/>
    <w:rsid w:val="00073057"/>
    <w:rsid w:val="000745EC"/>
    <w:rsid w:val="000748E6"/>
    <w:rsid w:val="000749CB"/>
    <w:rsid w:val="00074B40"/>
    <w:rsid w:val="00074CBC"/>
    <w:rsid w:val="00074F29"/>
    <w:rsid w:val="0007503D"/>
    <w:rsid w:val="000752D3"/>
    <w:rsid w:val="0007535C"/>
    <w:rsid w:val="0007567A"/>
    <w:rsid w:val="000758AD"/>
    <w:rsid w:val="00075BAF"/>
    <w:rsid w:val="0007770C"/>
    <w:rsid w:val="0007777F"/>
    <w:rsid w:val="0008107B"/>
    <w:rsid w:val="00081FF9"/>
    <w:rsid w:val="000826EC"/>
    <w:rsid w:val="000828BD"/>
    <w:rsid w:val="00083BB7"/>
    <w:rsid w:val="00083E2A"/>
    <w:rsid w:val="000841D7"/>
    <w:rsid w:val="00084767"/>
    <w:rsid w:val="0008522F"/>
    <w:rsid w:val="00085C25"/>
    <w:rsid w:val="00085F89"/>
    <w:rsid w:val="0008657E"/>
    <w:rsid w:val="00086803"/>
    <w:rsid w:val="00086AB2"/>
    <w:rsid w:val="000873AB"/>
    <w:rsid w:val="0008781E"/>
    <w:rsid w:val="00087E1C"/>
    <w:rsid w:val="0009035F"/>
    <w:rsid w:val="000913A2"/>
    <w:rsid w:val="000931E1"/>
    <w:rsid w:val="000932F9"/>
    <w:rsid w:val="00095007"/>
    <w:rsid w:val="0009535F"/>
    <w:rsid w:val="00095627"/>
    <w:rsid w:val="00095DDD"/>
    <w:rsid w:val="00095F1C"/>
    <w:rsid w:val="00096C3D"/>
    <w:rsid w:val="00096E9B"/>
    <w:rsid w:val="000976C4"/>
    <w:rsid w:val="00097761"/>
    <w:rsid w:val="00097EF8"/>
    <w:rsid w:val="000A07F2"/>
    <w:rsid w:val="000A0A89"/>
    <w:rsid w:val="000A0C02"/>
    <w:rsid w:val="000A0E7C"/>
    <w:rsid w:val="000A131F"/>
    <w:rsid w:val="000A27C4"/>
    <w:rsid w:val="000A2A7C"/>
    <w:rsid w:val="000A302F"/>
    <w:rsid w:val="000A3CCF"/>
    <w:rsid w:val="000A52D8"/>
    <w:rsid w:val="000A5625"/>
    <w:rsid w:val="000A5701"/>
    <w:rsid w:val="000A6C4E"/>
    <w:rsid w:val="000A76FC"/>
    <w:rsid w:val="000B04B6"/>
    <w:rsid w:val="000B1417"/>
    <w:rsid w:val="000B15BB"/>
    <w:rsid w:val="000B1E6F"/>
    <w:rsid w:val="000B2B54"/>
    <w:rsid w:val="000B2D39"/>
    <w:rsid w:val="000B34E0"/>
    <w:rsid w:val="000B4333"/>
    <w:rsid w:val="000B458D"/>
    <w:rsid w:val="000B482D"/>
    <w:rsid w:val="000B4D0F"/>
    <w:rsid w:val="000B5986"/>
    <w:rsid w:val="000B6D48"/>
    <w:rsid w:val="000B6E45"/>
    <w:rsid w:val="000B6F33"/>
    <w:rsid w:val="000B715D"/>
    <w:rsid w:val="000B716F"/>
    <w:rsid w:val="000B79FE"/>
    <w:rsid w:val="000B7C92"/>
    <w:rsid w:val="000C011D"/>
    <w:rsid w:val="000C0616"/>
    <w:rsid w:val="000C061A"/>
    <w:rsid w:val="000C1C0B"/>
    <w:rsid w:val="000C2734"/>
    <w:rsid w:val="000C35F6"/>
    <w:rsid w:val="000C3A30"/>
    <w:rsid w:val="000C4734"/>
    <w:rsid w:val="000C4BA3"/>
    <w:rsid w:val="000C580F"/>
    <w:rsid w:val="000C58C9"/>
    <w:rsid w:val="000C5FCE"/>
    <w:rsid w:val="000C62D4"/>
    <w:rsid w:val="000C7041"/>
    <w:rsid w:val="000C734B"/>
    <w:rsid w:val="000C736C"/>
    <w:rsid w:val="000C79BF"/>
    <w:rsid w:val="000C7B28"/>
    <w:rsid w:val="000D0345"/>
    <w:rsid w:val="000D0E07"/>
    <w:rsid w:val="000D111E"/>
    <w:rsid w:val="000D12F8"/>
    <w:rsid w:val="000D1467"/>
    <w:rsid w:val="000D1B24"/>
    <w:rsid w:val="000D1C4B"/>
    <w:rsid w:val="000D1E2B"/>
    <w:rsid w:val="000D22B4"/>
    <w:rsid w:val="000D236C"/>
    <w:rsid w:val="000D2567"/>
    <w:rsid w:val="000D27E4"/>
    <w:rsid w:val="000D28B5"/>
    <w:rsid w:val="000D2912"/>
    <w:rsid w:val="000D2DF2"/>
    <w:rsid w:val="000D2DF8"/>
    <w:rsid w:val="000D34DF"/>
    <w:rsid w:val="000D4BE6"/>
    <w:rsid w:val="000D6B95"/>
    <w:rsid w:val="000D6BE3"/>
    <w:rsid w:val="000E0351"/>
    <w:rsid w:val="000E052A"/>
    <w:rsid w:val="000E0FEA"/>
    <w:rsid w:val="000E104A"/>
    <w:rsid w:val="000E16FE"/>
    <w:rsid w:val="000E1FD6"/>
    <w:rsid w:val="000E22A9"/>
    <w:rsid w:val="000E27EB"/>
    <w:rsid w:val="000E2F76"/>
    <w:rsid w:val="000E3177"/>
    <w:rsid w:val="000E357F"/>
    <w:rsid w:val="000E35CB"/>
    <w:rsid w:val="000E43CA"/>
    <w:rsid w:val="000E46BE"/>
    <w:rsid w:val="000E5987"/>
    <w:rsid w:val="000E61D4"/>
    <w:rsid w:val="000E667F"/>
    <w:rsid w:val="000E6B47"/>
    <w:rsid w:val="000E739E"/>
    <w:rsid w:val="000E7599"/>
    <w:rsid w:val="000F00E4"/>
    <w:rsid w:val="000F17EC"/>
    <w:rsid w:val="000F1E99"/>
    <w:rsid w:val="000F21BB"/>
    <w:rsid w:val="000F2300"/>
    <w:rsid w:val="000F36D3"/>
    <w:rsid w:val="000F5A51"/>
    <w:rsid w:val="000F5DB9"/>
    <w:rsid w:val="000F6537"/>
    <w:rsid w:val="000F740C"/>
    <w:rsid w:val="000F7B69"/>
    <w:rsid w:val="0010062C"/>
    <w:rsid w:val="001009C6"/>
    <w:rsid w:val="00100C31"/>
    <w:rsid w:val="00101078"/>
    <w:rsid w:val="00101CA7"/>
    <w:rsid w:val="001034F1"/>
    <w:rsid w:val="00103766"/>
    <w:rsid w:val="00103E6F"/>
    <w:rsid w:val="00104057"/>
    <w:rsid w:val="001041F1"/>
    <w:rsid w:val="00104EF1"/>
    <w:rsid w:val="00104F88"/>
    <w:rsid w:val="00105411"/>
    <w:rsid w:val="00105988"/>
    <w:rsid w:val="00105CE3"/>
    <w:rsid w:val="0010704E"/>
    <w:rsid w:val="0010769E"/>
    <w:rsid w:val="00110AD6"/>
    <w:rsid w:val="00110B08"/>
    <w:rsid w:val="00111202"/>
    <w:rsid w:val="001114C9"/>
    <w:rsid w:val="00111564"/>
    <w:rsid w:val="00112A9E"/>
    <w:rsid w:val="00112CD4"/>
    <w:rsid w:val="001130F0"/>
    <w:rsid w:val="001131B0"/>
    <w:rsid w:val="001136CE"/>
    <w:rsid w:val="00113797"/>
    <w:rsid w:val="001137D0"/>
    <w:rsid w:val="001145A8"/>
    <w:rsid w:val="001147E8"/>
    <w:rsid w:val="00114D52"/>
    <w:rsid w:val="00114E26"/>
    <w:rsid w:val="0011550C"/>
    <w:rsid w:val="0011631F"/>
    <w:rsid w:val="00116373"/>
    <w:rsid w:val="001163CF"/>
    <w:rsid w:val="0011C2F6"/>
    <w:rsid w:val="00120260"/>
    <w:rsid w:val="00120AD8"/>
    <w:rsid w:val="00120C23"/>
    <w:rsid w:val="001212D3"/>
    <w:rsid w:val="0012147D"/>
    <w:rsid w:val="0012164B"/>
    <w:rsid w:val="00121D45"/>
    <w:rsid w:val="001225C7"/>
    <w:rsid w:val="00122776"/>
    <w:rsid w:val="00122F3D"/>
    <w:rsid w:val="001230CF"/>
    <w:rsid w:val="00123495"/>
    <w:rsid w:val="001235F1"/>
    <w:rsid w:val="00124D14"/>
    <w:rsid w:val="00124D44"/>
    <w:rsid w:val="00125069"/>
    <w:rsid w:val="001252A1"/>
    <w:rsid w:val="0012606E"/>
    <w:rsid w:val="00126287"/>
    <w:rsid w:val="00126671"/>
    <w:rsid w:val="00126C53"/>
    <w:rsid w:val="00126CF8"/>
    <w:rsid w:val="001278AD"/>
    <w:rsid w:val="00127AC2"/>
    <w:rsid w:val="0013076C"/>
    <w:rsid w:val="0013117E"/>
    <w:rsid w:val="00131337"/>
    <w:rsid w:val="0013186D"/>
    <w:rsid w:val="00132496"/>
    <w:rsid w:val="00132C11"/>
    <w:rsid w:val="001330AD"/>
    <w:rsid w:val="0013392E"/>
    <w:rsid w:val="00133F93"/>
    <w:rsid w:val="0013451F"/>
    <w:rsid w:val="0013452F"/>
    <w:rsid w:val="0013495F"/>
    <w:rsid w:val="00134E7C"/>
    <w:rsid w:val="00135171"/>
    <w:rsid w:val="0013524E"/>
    <w:rsid w:val="00135497"/>
    <w:rsid w:val="00135522"/>
    <w:rsid w:val="00136344"/>
    <w:rsid w:val="001365BF"/>
    <w:rsid w:val="00136A15"/>
    <w:rsid w:val="00137256"/>
    <w:rsid w:val="0013753A"/>
    <w:rsid w:val="0013784E"/>
    <w:rsid w:val="00137EBE"/>
    <w:rsid w:val="00140593"/>
    <w:rsid w:val="001408CB"/>
    <w:rsid w:val="0014112C"/>
    <w:rsid w:val="001421D7"/>
    <w:rsid w:val="00142F49"/>
    <w:rsid w:val="00143052"/>
    <w:rsid w:val="001434BF"/>
    <w:rsid w:val="0014394A"/>
    <w:rsid w:val="001439F9"/>
    <w:rsid w:val="001446F8"/>
    <w:rsid w:val="001447A8"/>
    <w:rsid w:val="00144DF5"/>
    <w:rsid w:val="0014696E"/>
    <w:rsid w:val="00147541"/>
    <w:rsid w:val="0014773A"/>
    <w:rsid w:val="0015029A"/>
    <w:rsid w:val="001508A0"/>
    <w:rsid w:val="00150E9B"/>
    <w:rsid w:val="00150EC4"/>
    <w:rsid w:val="001512F4"/>
    <w:rsid w:val="00151791"/>
    <w:rsid w:val="00151CC0"/>
    <w:rsid w:val="00151D2E"/>
    <w:rsid w:val="00152C3A"/>
    <w:rsid w:val="00152C6A"/>
    <w:rsid w:val="00152F81"/>
    <w:rsid w:val="001535A2"/>
    <w:rsid w:val="0015367E"/>
    <w:rsid w:val="0015388A"/>
    <w:rsid w:val="00153CBF"/>
    <w:rsid w:val="00154258"/>
    <w:rsid w:val="001544E8"/>
    <w:rsid w:val="00154A39"/>
    <w:rsid w:val="00154FCD"/>
    <w:rsid w:val="00155710"/>
    <w:rsid w:val="00156CF2"/>
    <w:rsid w:val="00156E6C"/>
    <w:rsid w:val="00156FAF"/>
    <w:rsid w:val="00156FFA"/>
    <w:rsid w:val="001570E0"/>
    <w:rsid w:val="0015765A"/>
    <w:rsid w:val="0015788C"/>
    <w:rsid w:val="00157FA7"/>
    <w:rsid w:val="00157FBF"/>
    <w:rsid w:val="001609FF"/>
    <w:rsid w:val="00160A5E"/>
    <w:rsid w:val="00160B24"/>
    <w:rsid w:val="00161930"/>
    <w:rsid w:val="00161AB2"/>
    <w:rsid w:val="001622E9"/>
    <w:rsid w:val="00162689"/>
    <w:rsid w:val="0016398C"/>
    <w:rsid w:val="00163CE3"/>
    <w:rsid w:val="00164367"/>
    <w:rsid w:val="00164393"/>
    <w:rsid w:val="00165949"/>
    <w:rsid w:val="0016615D"/>
    <w:rsid w:val="0016682B"/>
    <w:rsid w:val="001668B2"/>
    <w:rsid w:val="0016696C"/>
    <w:rsid w:val="00166B2B"/>
    <w:rsid w:val="00166C0D"/>
    <w:rsid w:val="001702E3"/>
    <w:rsid w:val="0017052F"/>
    <w:rsid w:val="00170880"/>
    <w:rsid w:val="00170AB3"/>
    <w:rsid w:val="00171229"/>
    <w:rsid w:val="00171BE5"/>
    <w:rsid w:val="00171E21"/>
    <w:rsid w:val="00171ECE"/>
    <w:rsid w:val="001722E8"/>
    <w:rsid w:val="0017250E"/>
    <w:rsid w:val="00172878"/>
    <w:rsid w:val="0017344B"/>
    <w:rsid w:val="00173BA8"/>
    <w:rsid w:val="001743EB"/>
    <w:rsid w:val="001749E2"/>
    <w:rsid w:val="00174D6A"/>
    <w:rsid w:val="0017624D"/>
    <w:rsid w:val="00176548"/>
    <w:rsid w:val="00176850"/>
    <w:rsid w:val="00176AB4"/>
    <w:rsid w:val="00176BC2"/>
    <w:rsid w:val="0017769D"/>
    <w:rsid w:val="00177786"/>
    <w:rsid w:val="0017778A"/>
    <w:rsid w:val="00177ABC"/>
    <w:rsid w:val="00177B46"/>
    <w:rsid w:val="00177DD2"/>
    <w:rsid w:val="00177EDB"/>
    <w:rsid w:val="0018055C"/>
    <w:rsid w:val="00180805"/>
    <w:rsid w:val="00181BF3"/>
    <w:rsid w:val="001822A9"/>
    <w:rsid w:val="00182F49"/>
    <w:rsid w:val="00183002"/>
    <w:rsid w:val="001839F1"/>
    <w:rsid w:val="00183C53"/>
    <w:rsid w:val="00184385"/>
    <w:rsid w:val="001848D0"/>
    <w:rsid w:val="00184B89"/>
    <w:rsid w:val="00184FE8"/>
    <w:rsid w:val="001851F7"/>
    <w:rsid w:val="0018538C"/>
    <w:rsid w:val="001857FB"/>
    <w:rsid w:val="00186227"/>
    <w:rsid w:val="00186896"/>
    <w:rsid w:val="00186903"/>
    <w:rsid w:val="00186FA6"/>
    <w:rsid w:val="00187B0C"/>
    <w:rsid w:val="00187DA4"/>
    <w:rsid w:val="00187F61"/>
    <w:rsid w:val="0019001A"/>
    <w:rsid w:val="001900F5"/>
    <w:rsid w:val="001904AD"/>
    <w:rsid w:val="001907B9"/>
    <w:rsid w:val="001914CD"/>
    <w:rsid w:val="00191684"/>
    <w:rsid w:val="00191760"/>
    <w:rsid w:val="00191A5F"/>
    <w:rsid w:val="001924D5"/>
    <w:rsid w:val="00192809"/>
    <w:rsid w:val="00193823"/>
    <w:rsid w:val="001939A5"/>
    <w:rsid w:val="001939FB"/>
    <w:rsid w:val="00193DDF"/>
    <w:rsid w:val="0019408B"/>
    <w:rsid w:val="001947F5"/>
    <w:rsid w:val="00194EF7"/>
    <w:rsid w:val="00195DB3"/>
    <w:rsid w:val="00196063"/>
    <w:rsid w:val="001962F7"/>
    <w:rsid w:val="00196334"/>
    <w:rsid w:val="00196930"/>
    <w:rsid w:val="00196F9F"/>
    <w:rsid w:val="0019739C"/>
    <w:rsid w:val="001A0EC4"/>
    <w:rsid w:val="001A13F2"/>
    <w:rsid w:val="001A1C99"/>
    <w:rsid w:val="001A1E1B"/>
    <w:rsid w:val="001A214C"/>
    <w:rsid w:val="001A24DC"/>
    <w:rsid w:val="001A2527"/>
    <w:rsid w:val="001A2A2F"/>
    <w:rsid w:val="001A37C1"/>
    <w:rsid w:val="001A42D9"/>
    <w:rsid w:val="001A42E4"/>
    <w:rsid w:val="001A4936"/>
    <w:rsid w:val="001A52D8"/>
    <w:rsid w:val="001A64C1"/>
    <w:rsid w:val="001A7226"/>
    <w:rsid w:val="001A7510"/>
    <w:rsid w:val="001B0056"/>
    <w:rsid w:val="001B03EC"/>
    <w:rsid w:val="001B1635"/>
    <w:rsid w:val="001B176E"/>
    <w:rsid w:val="001B179D"/>
    <w:rsid w:val="001B1A36"/>
    <w:rsid w:val="001B2E06"/>
    <w:rsid w:val="001B305B"/>
    <w:rsid w:val="001B3086"/>
    <w:rsid w:val="001B35DC"/>
    <w:rsid w:val="001B3E06"/>
    <w:rsid w:val="001B4003"/>
    <w:rsid w:val="001B4088"/>
    <w:rsid w:val="001B5355"/>
    <w:rsid w:val="001B6871"/>
    <w:rsid w:val="001B68C8"/>
    <w:rsid w:val="001B75C9"/>
    <w:rsid w:val="001B7E5C"/>
    <w:rsid w:val="001C0189"/>
    <w:rsid w:val="001C0275"/>
    <w:rsid w:val="001C0839"/>
    <w:rsid w:val="001C09FD"/>
    <w:rsid w:val="001C0E82"/>
    <w:rsid w:val="001C1529"/>
    <w:rsid w:val="001C1BA2"/>
    <w:rsid w:val="001C217F"/>
    <w:rsid w:val="001C2319"/>
    <w:rsid w:val="001C2895"/>
    <w:rsid w:val="001C3460"/>
    <w:rsid w:val="001C41E2"/>
    <w:rsid w:val="001C456D"/>
    <w:rsid w:val="001C4BAD"/>
    <w:rsid w:val="001C4F6D"/>
    <w:rsid w:val="001C5A9D"/>
    <w:rsid w:val="001C622C"/>
    <w:rsid w:val="001C7421"/>
    <w:rsid w:val="001C77BB"/>
    <w:rsid w:val="001D043C"/>
    <w:rsid w:val="001D0EBF"/>
    <w:rsid w:val="001D142D"/>
    <w:rsid w:val="001D1665"/>
    <w:rsid w:val="001D189E"/>
    <w:rsid w:val="001D1EE5"/>
    <w:rsid w:val="001D205B"/>
    <w:rsid w:val="001D396C"/>
    <w:rsid w:val="001D4967"/>
    <w:rsid w:val="001D4A45"/>
    <w:rsid w:val="001D4F15"/>
    <w:rsid w:val="001D57F6"/>
    <w:rsid w:val="001D5F2C"/>
    <w:rsid w:val="001D652A"/>
    <w:rsid w:val="001D688E"/>
    <w:rsid w:val="001D6D1E"/>
    <w:rsid w:val="001D7514"/>
    <w:rsid w:val="001D7F24"/>
    <w:rsid w:val="001E0651"/>
    <w:rsid w:val="001E14B0"/>
    <w:rsid w:val="001E1E76"/>
    <w:rsid w:val="001E26D6"/>
    <w:rsid w:val="001E33A4"/>
    <w:rsid w:val="001E3E44"/>
    <w:rsid w:val="001E3F34"/>
    <w:rsid w:val="001E3FD3"/>
    <w:rsid w:val="001E527A"/>
    <w:rsid w:val="001E665A"/>
    <w:rsid w:val="001E7CB3"/>
    <w:rsid w:val="001F00AF"/>
    <w:rsid w:val="001F05B9"/>
    <w:rsid w:val="001F06CC"/>
    <w:rsid w:val="001F115B"/>
    <w:rsid w:val="001F1BB5"/>
    <w:rsid w:val="001F22C2"/>
    <w:rsid w:val="001F2364"/>
    <w:rsid w:val="001F261E"/>
    <w:rsid w:val="001F2D78"/>
    <w:rsid w:val="001F30C9"/>
    <w:rsid w:val="001F3590"/>
    <w:rsid w:val="001F3B43"/>
    <w:rsid w:val="001F3E26"/>
    <w:rsid w:val="001F4282"/>
    <w:rsid w:val="001F64D1"/>
    <w:rsid w:val="001F67BD"/>
    <w:rsid w:val="001F6C5C"/>
    <w:rsid w:val="001F6EDE"/>
    <w:rsid w:val="001F73D2"/>
    <w:rsid w:val="001F783E"/>
    <w:rsid w:val="001F7B5C"/>
    <w:rsid w:val="001F7E99"/>
    <w:rsid w:val="00200498"/>
    <w:rsid w:val="00201084"/>
    <w:rsid w:val="00201B7B"/>
    <w:rsid w:val="00202890"/>
    <w:rsid w:val="00202D5E"/>
    <w:rsid w:val="002034A0"/>
    <w:rsid w:val="002039AF"/>
    <w:rsid w:val="0020435D"/>
    <w:rsid w:val="00204D6B"/>
    <w:rsid w:val="002054B6"/>
    <w:rsid w:val="0020621E"/>
    <w:rsid w:val="002067A8"/>
    <w:rsid w:val="002077A1"/>
    <w:rsid w:val="00207FFE"/>
    <w:rsid w:val="0021091A"/>
    <w:rsid w:val="0021290A"/>
    <w:rsid w:val="00212B41"/>
    <w:rsid w:val="0021357C"/>
    <w:rsid w:val="00213C4D"/>
    <w:rsid w:val="002153BE"/>
    <w:rsid w:val="002153C6"/>
    <w:rsid w:val="00215C9C"/>
    <w:rsid w:val="002161E5"/>
    <w:rsid w:val="002162AB"/>
    <w:rsid w:val="002163F4"/>
    <w:rsid w:val="002164CF"/>
    <w:rsid w:val="00216547"/>
    <w:rsid w:val="002166A6"/>
    <w:rsid w:val="00216A90"/>
    <w:rsid w:val="00216C95"/>
    <w:rsid w:val="0021786E"/>
    <w:rsid w:val="00217B1A"/>
    <w:rsid w:val="002204D6"/>
    <w:rsid w:val="00220523"/>
    <w:rsid w:val="002211A8"/>
    <w:rsid w:val="00221A4E"/>
    <w:rsid w:val="00221E25"/>
    <w:rsid w:val="00222C3B"/>
    <w:rsid w:val="00223863"/>
    <w:rsid w:val="0022395A"/>
    <w:rsid w:val="0022487B"/>
    <w:rsid w:val="00224C31"/>
    <w:rsid w:val="00225856"/>
    <w:rsid w:val="002258C4"/>
    <w:rsid w:val="00225A45"/>
    <w:rsid w:val="002267E1"/>
    <w:rsid w:val="00227513"/>
    <w:rsid w:val="0022774C"/>
    <w:rsid w:val="00227EBC"/>
    <w:rsid w:val="0023016D"/>
    <w:rsid w:val="0023018B"/>
    <w:rsid w:val="0023071F"/>
    <w:rsid w:val="0023087A"/>
    <w:rsid w:val="00231000"/>
    <w:rsid w:val="0023159F"/>
    <w:rsid w:val="00231605"/>
    <w:rsid w:val="00231DFB"/>
    <w:rsid w:val="00232237"/>
    <w:rsid w:val="0023277B"/>
    <w:rsid w:val="002330F7"/>
    <w:rsid w:val="002342A2"/>
    <w:rsid w:val="0023516C"/>
    <w:rsid w:val="00235CB6"/>
    <w:rsid w:val="002367A2"/>
    <w:rsid w:val="00236A73"/>
    <w:rsid w:val="00236D62"/>
    <w:rsid w:val="002370D3"/>
    <w:rsid w:val="0023786D"/>
    <w:rsid w:val="00237E90"/>
    <w:rsid w:val="002406B8"/>
    <w:rsid w:val="00240742"/>
    <w:rsid w:val="00240EAC"/>
    <w:rsid w:val="00240F5C"/>
    <w:rsid w:val="00241670"/>
    <w:rsid w:val="002416A7"/>
    <w:rsid w:val="00242223"/>
    <w:rsid w:val="0024242D"/>
    <w:rsid w:val="002430E2"/>
    <w:rsid w:val="00243131"/>
    <w:rsid w:val="0024325E"/>
    <w:rsid w:val="0024339D"/>
    <w:rsid w:val="002437CD"/>
    <w:rsid w:val="0024380A"/>
    <w:rsid w:val="002450FF"/>
    <w:rsid w:val="002454EB"/>
    <w:rsid w:val="002464F9"/>
    <w:rsid w:val="0024662F"/>
    <w:rsid w:val="00246ACE"/>
    <w:rsid w:val="00246BAD"/>
    <w:rsid w:val="00247037"/>
    <w:rsid w:val="002502CD"/>
    <w:rsid w:val="00250886"/>
    <w:rsid w:val="00250891"/>
    <w:rsid w:val="00250AD3"/>
    <w:rsid w:val="0025160D"/>
    <w:rsid w:val="0025178E"/>
    <w:rsid w:val="00251C02"/>
    <w:rsid w:val="00251E37"/>
    <w:rsid w:val="002523A2"/>
    <w:rsid w:val="00252507"/>
    <w:rsid w:val="002526AF"/>
    <w:rsid w:val="0025282F"/>
    <w:rsid w:val="00252A6A"/>
    <w:rsid w:val="00252D81"/>
    <w:rsid w:val="0025309E"/>
    <w:rsid w:val="00253618"/>
    <w:rsid w:val="00253C8A"/>
    <w:rsid w:val="00254E06"/>
    <w:rsid w:val="00256125"/>
    <w:rsid w:val="00256BFA"/>
    <w:rsid w:val="00257105"/>
    <w:rsid w:val="00257246"/>
    <w:rsid w:val="0026130D"/>
    <w:rsid w:val="002616D9"/>
    <w:rsid w:val="002617B6"/>
    <w:rsid w:val="00261865"/>
    <w:rsid w:val="00261DA4"/>
    <w:rsid w:val="00262393"/>
    <w:rsid w:val="00262572"/>
    <w:rsid w:val="00262868"/>
    <w:rsid w:val="00262F3E"/>
    <w:rsid w:val="00262F60"/>
    <w:rsid w:val="00262F8E"/>
    <w:rsid w:val="00262FBE"/>
    <w:rsid w:val="00263411"/>
    <w:rsid w:val="00263A79"/>
    <w:rsid w:val="002640F5"/>
    <w:rsid w:val="00264BA2"/>
    <w:rsid w:val="002655D4"/>
    <w:rsid w:val="00265911"/>
    <w:rsid w:val="0026675E"/>
    <w:rsid w:val="00266997"/>
    <w:rsid w:val="00267347"/>
    <w:rsid w:val="002676D0"/>
    <w:rsid w:val="00267CF5"/>
    <w:rsid w:val="00267D2C"/>
    <w:rsid w:val="0026CC0A"/>
    <w:rsid w:val="00270467"/>
    <w:rsid w:val="00270506"/>
    <w:rsid w:val="002706B1"/>
    <w:rsid w:val="00271EB1"/>
    <w:rsid w:val="00272E5F"/>
    <w:rsid w:val="002738C0"/>
    <w:rsid w:val="00273FFB"/>
    <w:rsid w:val="00276606"/>
    <w:rsid w:val="002768B2"/>
    <w:rsid w:val="00277188"/>
    <w:rsid w:val="002775A0"/>
    <w:rsid w:val="0027798A"/>
    <w:rsid w:val="00277D69"/>
    <w:rsid w:val="00277F60"/>
    <w:rsid w:val="00280CFA"/>
    <w:rsid w:val="00280EE6"/>
    <w:rsid w:val="00281493"/>
    <w:rsid w:val="00281BA5"/>
    <w:rsid w:val="00282A2D"/>
    <w:rsid w:val="00282E79"/>
    <w:rsid w:val="00283358"/>
    <w:rsid w:val="00283783"/>
    <w:rsid w:val="00283D0B"/>
    <w:rsid w:val="00283DA1"/>
    <w:rsid w:val="002840A8"/>
    <w:rsid w:val="00284120"/>
    <w:rsid w:val="0028485B"/>
    <w:rsid w:val="00284901"/>
    <w:rsid w:val="00284C68"/>
    <w:rsid w:val="00284C6A"/>
    <w:rsid w:val="00285CC5"/>
    <w:rsid w:val="00286125"/>
    <w:rsid w:val="0028647E"/>
    <w:rsid w:val="00286BF5"/>
    <w:rsid w:val="00286E0F"/>
    <w:rsid w:val="00287256"/>
    <w:rsid w:val="00287B02"/>
    <w:rsid w:val="00287E11"/>
    <w:rsid w:val="0028FDC1"/>
    <w:rsid w:val="00290169"/>
    <w:rsid w:val="0029026E"/>
    <w:rsid w:val="002909AD"/>
    <w:rsid w:val="0029140E"/>
    <w:rsid w:val="00291C13"/>
    <w:rsid w:val="002923F2"/>
    <w:rsid w:val="00292F8B"/>
    <w:rsid w:val="002931AD"/>
    <w:rsid w:val="002932F4"/>
    <w:rsid w:val="00293BA5"/>
    <w:rsid w:val="00293F39"/>
    <w:rsid w:val="0029402D"/>
    <w:rsid w:val="002945BE"/>
    <w:rsid w:val="00294A11"/>
    <w:rsid w:val="00294C23"/>
    <w:rsid w:val="00295866"/>
    <w:rsid w:val="00295CCD"/>
    <w:rsid w:val="00295E57"/>
    <w:rsid w:val="00296202"/>
    <w:rsid w:val="002962D4"/>
    <w:rsid w:val="00296510"/>
    <w:rsid w:val="002967DB"/>
    <w:rsid w:val="00296D5C"/>
    <w:rsid w:val="00297F12"/>
    <w:rsid w:val="002A05E2"/>
    <w:rsid w:val="002A12A1"/>
    <w:rsid w:val="002A1F1D"/>
    <w:rsid w:val="002A2C98"/>
    <w:rsid w:val="002A2DB7"/>
    <w:rsid w:val="002A31B2"/>
    <w:rsid w:val="002A37F8"/>
    <w:rsid w:val="002A3F7E"/>
    <w:rsid w:val="002A416C"/>
    <w:rsid w:val="002A4316"/>
    <w:rsid w:val="002A4969"/>
    <w:rsid w:val="002A4C34"/>
    <w:rsid w:val="002A4C68"/>
    <w:rsid w:val="002A4EFC"/>
    <w:rsid w:val="002A5352"/>
    <w:rsid w:val="002A7602"/>
    <w:rsid w:val="002A7B90"/>
    <w:rsid w:val="002A7FAE"/>
    <w:rsid w:val="002B01BD"/>
    <w:rsid w:val="002B050A"/>
    <w:rsid w:val="002B0687"/>
    <w:rsid w:val="002B1560"/>
    <w:rsid w:val="002B2546"/>
    <w:rsid w:val="002B2AE8"/>
    <w:rsid w:val="002B2D54"/>
    <w:rsid w:val="002B2D89"/>
    <w:rsid w:val="002B2DCC"/>
    <w:rsid w:val="002B5BC4"/>
    <w:rsid w:val="002B682A"/>
    <w:rsid w:val="002B771D"/>
    <w:rsid w:val="002B79F3"/>
    <w:rsid w:val="002C0262"/>
    <w:rsid w:val="002C067C"/>
    <w:rsid w:val="002C0682"/>
    <w:rsid w:val="002C0BE3"/>
    <w:rsid w:val="002C11D9"/>
    <w:rsid w:val="002C139F"/>
    <w:rsid w:val="002C1768"/>
    <w:rsid w:val="002C1880"/>
    <w:rsid w:val="002C1F29"/>
    <w:rsid w:val="002C2423"/>
    <w:rsid w:val="002C2A37"/>
    <w:rsid w:val="002C2CB1"/>
    <w:rsid w:val="002C33AD"/>
    <w:rsid w:val="002C417C"/>
    <w:rsid w:val="002C4874"/>
    <w:rsid w:val="002C4AEF"/>
    <w:rsid w:val="002C4FD7"/>
    <w:rsid w:val="002C5260"/>
    <w:rsid w:val="002C52BA"/>
    <w:rsid w:val="002C52E4"/>
    <w:rsid w:val="002C5884"/>
    <w:rsid w:val="002C5B6B"/>
    <w:rsid w:val="002C63A7"/>
    <w:rsid w:val="002C656E"/>
    <w:rsid w:val="002C6AAE"/>
    <w:rsid w:val="002C6AE9"/>
    <w:rsid w:val="002C6F30"/>
    <w:rsid w:val="002C7294"/>
    <w:rsid w:val="002C7A34"/>
    <w:rsid w:val="002D0198"/>
    <w:rsid w:val="002D0AB9"/>
    <w:rsid w:val="002D0C01"/>
    <w:rsid w:val="002D0D01"/>
    <w:rsid w:val="002D10C3"/>
    <w:rsid w:val="002D1D74"/>
    <w:rsid w:val="002D2642"/>
    <w:rsid w:val="002D282D"/>
    <w:rsid w:val="002D2BD6"/>
    <w:rsid w:val="002D33E5"/>
    <w:rsid w:val="002D42F2"/>
    <w:rsid w:val="002D52B2"/>
    <w:rsid w:val="002D5335"/>
    <w:rsid w:val="002D534B"/>
    <w:rsid w:val="002D551B"/>
    <w:rsid w:val="002D612F"/>
    <w:rsid w:val="002D6432"/>
    <w:rsid w:val="002D67DB"/>
    <w:rsid w:val="002D68E3"/>
    <w:rsid w:val="002D7759"/>
    <w:rsid w:val="002D794D"/>
    <w:rsid w:val="002D7A67"/>
    <w:rsid w:val="002E00E0"/>
    <w:rsid w:val="002E02D4"/>
    <w:rsid w:val="002E0980"/>
    <w:rsid w:val="002E1AC0"/>
    <w:rsid w:val="002E1B48"/>
    <w:rsid w:val="002E1FE8"/>
    <w:rsid w:val="002E212D"/>
    <w:rsid w:val="002E3369"/>
    <w:rsid w:val="002E3B9D"/>
    <w:rsid w:val="002E421A"/>
    <w:rsid w:val="002E4405"/>
    <w:rsid w:val="002E4AE5"/>
    <w:rsid w:val="002E56F3"/>
    <w:rsid w:val="002E5D6F"/>
    <w:rsid w:val="002E5D89"/>
    <w:rsid w:val="002E609A"/>
    <w:rsid w:val="002E6182"/>
    <w:rsid w:val="002E680C"/>
    <w:rsid w:val="002E75BE"/>
    <w:rsid w:val="002F0651"/>
    <w:rsid w:val="002F29FF"/>
    <w:rsid w:val="002F2A65"/>
    <w:rsid w:val="002F3516"/>
    <w:rsid w:val="002F3A54"/>
    <w:rsid w:val="002F3C6F"/>
    <w:rsid w:val="002F3E9D"/>
    <w:rsid w:val="002F4907"/>
    <w:rsid w:val="002F4E0B"/>
    <w:rsid w:val="002F4FC2"/>
    <w:rsid w:val="002F71E3"/>
    <w:rsid w:val="00300130"/>
    <w:rsid w:val="00300779"/>
    <w:rsid w:val="003007CC"/>
    <w:rsid w:val="003015DD"/>
    <w:rsid w:val="00302632"/>
    <w:rsid w:val="00302A08"/>
    <w:rsid w:val="00303799"/>
    <w:rsid w:val="00304DB7"/>
    <w:rsid w:val="00304F89"/>
    <w:rsid w:val="00305E81"/>
    <w:rsid w:val="0030606C"/>
    <w:rsid w:val="003063BC"/>
    <w:rsid w:val="00306468"/>
    <w:rsid w:val="00306CE6"/>
    <w:rsid w:val="00306E63"/>
    <w:rsid w:val="003073FE"/>
    <w:rsid w:val="00307CE5"/>
    <w:rsid w:val="0031057A"/>
    <w:rsid w:val="003105BF"/>
    <w:rsid w:val="00310F27"/>
    <w:rsid w:val="00310FA7"/>
    <w:rsid w:val="003119D7"/>
    <w:rsid w:val="00311A45"/>
    <w:rsid w:val="00311D55"/>
    <w:rsid w:val="0031279D"/>
    <w:rsid w:val="0031287B"/>
    <w:rsid w:val="00312C85"/>
    <w:rsid w:val="00312E48"/>
    <w:rsid w:val="00312E96"/>
    <w:rsid w:val="00313249"/>
    <w:rsid w:val="00313433"/>
    <w:rsid w:val="00313585"/>
    <w:rsid w:val="00313675"/>
    <w:rsid w:val="00313879"/>
    <w:rsid w:val="00313CD5"/>
    <w:rsid w:val="00314723"/>
    <w:rsid w:val="00314D87"/>
    <w:rsid w:val="00315842"/>
    <w:rsid w:val="00315AF3"/>
    <w:rsid w:val="00316923"/>
    <w:rsid w:val="00316A10"/>
    <w:rsid w:val="00316DE1"/>
    <w:rsid w:val="00317A57"/>
    <w:rsid w:val="00320128"/>
    <w:rsid w:val="003216C3"/>
    <w:rsid w:val="00321CA8"/>
    <w:rsid w:val="00321DB5"/>
    <w:rsid w:val="0032260D"/>
    <w:rsid w:val="00322843"/>
    <w:rsid w:val="0032307B"/>
    <w:rsid w:val="003237D3"/>
    <w:rsid w:val="00324618"/>
    <w:rsid w:val="00324A2D"/>
    <w:rsid w:val="00324C0B"/>
    <w:rsid w:val="00324C8F"/>
    <w:rsid w:val="00324CF4"/>
    <w:rsid w:val="003250E3"/>
    <w:rsid w:val="00325BEC"/>
    <w:rsid w:val="00325F3F"/>
    <w:rsid w:val="00326799"/>
    <w:rsid w:val="0032689E"/>
    <w:rsid w:val="00327605"/>
    <w:rsid w:val="003276C3"/>
    <w:rsid w:val="003307D6"/>
    <w:rsid w:val="003315CC"/>
    <w:rsid w:val="00331777"/>
    <w:rsid w:val="00331CCB"/>
    <w:rsid w:val="00331ED8"/>
    <w:rsid w:val="003328E9"/>
    <w:rsid w:val="00332C61"/>
    <w:rsid w:val="0033308F"/>
    <w:rsid w:val="00333B74"/>
    <w:rsid w:val="00333D48"/>
    <w:rsid w:val="00334A52"/>
    <w:rsid w:val="00334BEA"/>
    <w:rsid w:val="00334FB0"/>
    <w:rsid w:val="00334FCA"/>
    <w:rsid w:val="0033521A"/>
    <w:rsid w:val="003352A4"/>
    <w:rsid w:val="003357EA"/>
    <w:rsid w:val="00335D93"/>
    <w:rsid w:val="00336A1F"/>
    <w:rsid w:val="003374A1"/>
    <w:rsid w:val="0033771B"/>
    <w:rsid w:val="00337D2D"/>
    <w:rsid w:val="00340BB2"/>
    <w:rsid w:val="00340D83"/>
    <w:rsid w:val="00341A57"/>
    <w:rsid w:val="00341BFF"/>
    <w:rsid w:val="00342212"/>
    <w:rsid w:val="00342C0F"/>
    <w:rsid w:val="00342F71"/>
    <w:rsid w:val="00342FEE"/>
    <w:rsid w:val="00343F12"/>
    <w:rsid w:val="0034478C"/>
    <w:rsid w:val="0034490C"/>
    <w:rsid w:val="0034543E"/>
    <w:rsid w:val="00345962"/>
    <w:rsid w:val="00345BE1"/>
    <w:rsid w:val="003465A5"/>
    <w:rsid w:val="00347762"/>
    <w:rsid w:val="00347D97"/>
    <w:rsid w:val="00350F13"/>
    <w:rsid w:val="00351CEB"/>
    <w:rsid w:val="00351D7B"/>
    <w:rsid w:val="00353763"/>
    <w:rsid w:val="00354405"/>
    <w:rsid w:val="00355610"/>
    <w:rsid w:val="00355B56"/>
    <w:rsid w:val="00356385"/>
    <w:rsid w:val="003565AE"/>
    <w:rsid w:val="00356D6A"/>
    <w:rsid w:val="003572AE"/>
    <w:rsid w:val="00357A17"/>
    <w:rsid w:val="003603E7"/>
    <w:rsid w:val="00360B4E"/>
    <w:rsid w:val="003615B8"/>
    <w:rsid w:val="00362454"/>
    <w:rsid w:val="00362B6D"/>
    <w:rsid w:val="00364A1A"/>
    <w:rsid w:val="00364B3A"/>
    <w:rsid w:val="00364EED"/>
    <w:rsid w:val="003654C9"/>
    <w:rsid w:val="00365594"/>
    <w:rsid w:val="00365844"/>
    <w:rsid w:val="00365B85"/>
    <w:rsid w:val="00365D6D"/>
    <w:rsid w:val="00366235"/>
    <w:rsid w:val="003671F8"/>
    <w:rsid w:val="00367300"/>
    <w:rsid w:val="0036770B"/>
    <w:rsid w:val="0036771A"/>
    <w:rsid w:val="003700F6"/>
    <w:rsid w:val="003712D4"/>
    <w:rsid w:val="00371BF7"/>
    <w:rsid w:val="00371E28"/>
    <w:rsid w:val="003728B6"/>
    <w:rsid w:val="00372E27"/>
    <w:rsid w:val="00372E97"/>
    <w:rsid w:val="00373F89"/>
    <w:rsid w:val="00374032"/>
    <w:rsid w:val="0037483B"/>
    <w:rsid w:val="00374857"/>
    <w:rsid w:val="00374979"/>
    <w:rsid w:val="00374EA7"/>
    <w:rsid w:val="00375088"/>
    <w:rsid w:val="00375400"/>
    <w:rsid w:val="00375B6D"/>
    <w:rsid w:val="00375C0C"/>
    <w:rsid w:val="0037631E"/>
    <w:rsid w:val="003767B6"/>
    <w:rsid w:val="00376C65"/>
    <w:rsid w:val="00376FDF"/>
    <w:rsid w:val="00377C78"/>
    <w:rsid w:val="00380ED2"/>
    <w:rsid w:val="00381157"/>
    <w:rsid w:val="00381335"/>
    <w:rsid w:val="00381568"/>
    <w:rsid w:val="003819BE"/>
    <w:rsid w:val="00381C27"/>
    <w:rsid w:val="00382049"/>
    <w:rsid w:val="00382307"/>
    <w:rsid w:val="0038263B"/>
    <w:rsid w:val="0038281E"/>
    <w:rsid w:val="00382F18"/>
    <w:rsid w:val="00383C5B"/>
    <w:rsid w:val="00383EE4"/>
    <w:rsid w:val="00384DE3"/>
    <w:rsid w:val="00385014"/>
    <w:rsid w:val="00385375"/>
    <w:rsid w:val="00385482"/>
    <w:rsid w:val="003861A0"/>
    <w:rsid w:val="003865AC"/>
    <w:rsid w:val="0038787A"/>
    <w:rsid w:val="00387DA2"/>
    <w:rsid w:val="003901D7"/>
    <w:rsid w:val="003905A4"/>
    <w:rsid w:val="00390A54"/>
    <w:rsid w:val="00390FB9"/>
    <w:rsid w:val="003914BC"/>
    <w:rsid w:val="003917E8"/>
    <w:rsid w:val="00391893"/>
    <w:rsid w:val="00391C74"/>
    <w:rsid w:val="00391CAF"/>
    <w:rsid w:val="00392BD3"/>
    <w:rsid w:val="00392C5B"/>
    <w:rsid w:val="00392DCC"/>
    <w:rsid w:val="00392FA7"/>
    <w:rsid w:val="003939CA"/>
    <w:rsid w:val="00393C35"/>
    <w:rsid w:val="003955E5"/>
    <w:rsid w:val="003956E9"/>
    <w:rsid w:val="00395807"/>
    <w:rsid w:val="00396BC7"/>
    <w:rsid w:val="003A058D"/>
    <w:rsid w:val="003A0EE3"/>
    <w:rsid w:val="003A16D9"/>
    <w:rsid w:val="003A18DC"/>
    <w:rsid w:val="003A1929"/>
    <w:rsid w:val="003A1A57"/>
    <w:rsid w:val="003A31C3"/>
    <w:rsid w:val="003A3716"/>
    <w:rsid w:val="003A41EE"/>
    <w:rsid w:val="003A507C"/>
    <w:rsid w:val="003A51CB"/>
    <w:rsid w:val="003A5602"/>
    <w:rsid w:val="003A5774"/>
    <w:rsid w:val="003A5D5F"/>
    <w:rsid w:val="003A70C9"/>
    <w:rsid w:val="003A7AC9"/>
    <w:rsid w:val="003B00CC"/>
    <w:rsid w:val="003B0775"/>
    <w:rsid w:val="003B0AC2"/>
    <w:rsid w:val="003B19E5"/>
    <w:rsid w:val="003B1FDB"/>
    <w:rsid w:val="003B212E"/>
    <w:rsid w:val="003B2F4C"/>
    <w:rsid w:val="003B327A"/>
    <w:rsid w:val="003B32F5"/>
    <w:rsid w:val="003B3584"/>
    <w:rsid w:val="003B3635"/>
    <w:rsid w:val="003B547A"/>
    <w:rsid w:val="003B5583"/>
    <w:rsid w:val="003B6609"/>
    <w:rsid w:val="003B677F"/>
    <w:rsid w:val="003B6DB9"/>
    <w:rsid w:val="003B7429"/>
    <w:rsid w:val="003B7DAC"/>
    <w:rsid w:val="003B7DF9"/>
    <w:rsid w:val="003B7FBC"/>
    <w:rsid w:val="003C0B3F"/>
    <w:rsid w:val="003C0CFC"/>
    <w:rsid w:val="003C0F0F"/>
    <w:rsid w:val="003C12CF"/>
    <w:rsid w:val="003C1419"/>
    <w:rsid w:val="003C37FC"/>
    <w:rsid w:val="003C4099"/>
    <w:rsid w:val="003C4B86"/>
    <w:rsid w:val="003C4B99"/>
    <w:rsid w:val="003C4CA5"/>
    <w:rsid w:val="003C59CE"/>
    <w:rsid w:val="003C6FE4"/>
    <w:rsid w:val="003C7A03"/>
    <w:rsid w:val="003D0010"/>
    <w:rsid w:val="003D02B1"/>
    <w:rsid w:val="003D0D68"/>
    <w:rsid w:val="003D0FA2"/>
    <w:rsid w:val="003D2377"/>
    <w:rsid w:val="003D2E68"/>
    <w:rsid w:val="003D39D5"/>
    <w:rsid w:val="003D4E4B"/>
    <w:rsid w:val="003D51BD"/>
    <w:rsid w:val="003D555A"/>
    <w:rsid w:val="003D55A4"/>
    <w:rsid w:val="003D5607"/>
    <w:rsid w:val="003D73E8"/>
    <w:rsid w:val="003D760E"/>
    <w:rsid w:val="003D7937"/>
    <w:rsid w:val="003E0241"/>
    <w:rsid w:val="003E0E48"/>
    <w:rsid w:val="003E1AB2"/>
    <w:rsid w:val="003E1C3A"/>
    <w:rsid w:val="003E27BB"/>
    <w:rsid w:val="003E2AC9"/>
    <w:rsid w:val="003E2F54"/>
    <w:rsid w:val="003E3304"/>
    <w:rsid w:val="003E33D5"/>
    <w:rsid w:val="003E3793"/>
    <w:rsid w:val="003E3A37"/>
    <w:rsid w:val="003E4367"/>
    <w:rsid w:val="003E4821"/>
    <w:rsid w:val="003E5669"/>
    <w:rsid w:val="003E5A1A"/>
    <w:rsid w:val="003E5EAA"/>
    <w:rsid w:val="003E6130"/>
    <w:rsid w:val="003E7155"/>
    <w:rsid w:val="003E7512"/>
    <w:rsid w:val="003E7784"/>
    <w:rsid w:val="003E78C4"/>
    <w:rsid w:val="003E7C33"/>
    <w:rsid w:val="003F0215"/>
    <w:rsid w:val="003F04B2"/>
    <w:rsid w:val="003F08BD"/>
    <w:rsid w:val="003F0966"/>
    <w:rsid w:val="003F1380"/>
    <w:rsid w:val="003F1D75"/>
    <w:rsid w:val="003F2393"/>
    <w:rsid w:val="003F239E"/>
    <w:rsid w:val="003F302D"/>
    <w:rsid w:val="003F3943"/>
    <w:rsid w:val="003F4634"/>
    <w:rsid w:val="003F4CEB"/>
    <w:rsid w:val="003F52A7"/>
    <w:rsid w:val="003F5C96"/>
    <w:rsid w:val="003F5D73"/>
    <w:rsid w:val="003F5FAA"/>
    <w:rsid w:val="003F6530"/>
    <w:rsid w:val="003F6CF9"/>
    <w:rsid w:val="003F6F40"/>
    <w:rsid w:val="003F74E5"/>
    <w:rsid w:val="003F7645"/>
    <w:rsid w:val="0040136E"/>
    <w:rsid w:val="004019BD"/>
    <w:rsid w:val="00401EC3"/>
    <w:rsid w:val="00402D83"/>
    <w:rsid w:val="00403A97"/>
    <w:rsid w:val="00403D05"/>
    <w:rsid w:val="004041D5"/>
    <w:rsid w:val="004043D3"/>
    <w:rsid w:val="00404589"/>
    <w:rsid w:val="00404CDC"/>
    <w:rsid w:val="004051D9"/>
    <w:rsid w:val="004052B8"/>
    <w:rsid w:val="00405643"/>
    <w:rsid w:val="00405C2F"/>
    <w:rsid w:val="00406C9C"/>
    <w:rsid w:val="004077E6"/>
    <w:rsid w:val="00407C9D"/>
    <w:rsid w:val="00410947"/>
    <w:rsid w:val="00410D9E"/>
    <w:rsid w:val="0041135A"/>
    <w:rsid w:val="00411F61"/>
    <w:rsid w:val="00412630"/>
    <w:rsid w:val="004126B0"/>
    <w:rsid w:val="00413333"/>
    <w:rsid w:val="00413602"/>
    <w:rsid w:val="00413E9B"/>
    <w:rsid w:val="004147FF"/>
    <w:rsid w:val="004151F2"/>
    <w:rsid w:val="004156A4"/>
    <w:rsid w:val="004163A6"/>
    <w:rsid w:val="00416959"/>
    <w:rsid w:val="00416E1A"/>
    <w:rsid w:val="00417069"/>
    <w:rsid w:val="004173C0"/>
    <w:rsid w:val="00417630"/>
    <w:rsid w:val="00417DE1"/>
    <w:rsid w:val="00417FDD"/>
    <w:rsid w:val="00421714"/>
    <w:rsid w:val="004252E7"/>
    <w:rsid w:val="004253DE"/>
    <w:rsid w:val="0042543E"/>
    <w:rsid w:val="004255F6"/>
    <w:rsid w:val="004258D5"/>
    <w:rsid w:val="004259BE"/>
    <w:rsid w:val="00425AA0"/>
    <w:rsid w:val="00425C78"/>
    <w:rsid w:val="00425EA6"/>
    <w:rsid w:val="00427BE0"/>
    <w:rsid w:val="004308DB"/>
    <w:rsid w:val="00430F2E"/>
    <w:rsid w:val="00430FA6"/>
    <w:rsid w:val="00431609"/>
    <w:rsid w:val="004316DA"/>
    <w:rsid w:val="00431E0C"/>
    <w:rsid w:val="00431E8E"/>
    <w:rsid w:val="004326F1"/>
    <w:rsid w:val="004339DB"/>
    <w:rsid w:val="00433A9D"/>
    <w:rsid w:val="00433BD1"/>
    <w:rsid w:val="00433E50"/>
    <w:rsid w:val="00433E5D"/>
    <w:rsid w:val="004346B0"/>
    <w:rsid w:val="004350A2"/>
    <w:rsid w:val="00435C7B"/>
    <w:rsid w:val="00435F3A"/>
    <w:rsid w:val="0043692A"/>
    <w:rsid w:val="00436AB3"/>
    <w:rsid w:val="00436BE8"/>
    <w:rsid w:val="004371E3"/>
    <w:rsid w:val="00437D4B"/>
    <w:rsid w:val="00437E16"/>
    <w:rsid w:val="00437F8E"/>
    <w:rsid w:val="00437FF2"/>
    <w:rsid w:val="004406E4"/>
    <w:rsid w:val="00440BCD"/>
    <w:rsid w:val="00441238"/>
    <w:rsid w:val="00441455"/>
    <w:rsid w:val="0044206C"/>
    <w:rsid w:val="004426D1"/>
    <w:rsid w:val="00442ACA"/>
    <w:rsid w:val="00442B66"/>
    <w:rsid w:val="0044344C"/>
    <w:rsid w:val="00443661"/>
    <w:rsid w:val="004443EA"/>
    <w:rsid w:val="00444452"/>
    <w:rsid w:val="004444CF"/>
    <w:rsid w:val="0044478A"/>
    <w:rsid w:val="00444E57"/>
    <w:rsid w:val="00444F6F"/>
    <w:rsid w:val="004450A7"/>
    <w:rsid w:val="00445D1D"/>
    <w:rsid w:val="00445E0B"/>
    <w:rsid w:val="00446C8A"/>
    <w:rsid w:val="0044712C"/>
    <w:rsid w:val="00447487"/>
    <w:rsid w:val="004477ED"/>
    <w:rsid w:val="00447BAB"/>
    <w:rsid w:val="00450652"/>
    <w:rsid w:val="00452188"/>
    <w:rsid w:val="0045223B"/>
    <w:rsid w:val="00452437"/>
    <w:rsid w:val="00452E92"/>
    <w:rsid w:val="004530D4"/>
    <w:rsid w:val="0045317C"/>
    <w:rsid w:val="004533ED"/>
    <w:rsid w:val="00453859"/>
    <w:rsid w:val="004546E5"/>
    <w:rsid w:val="00454DED"/>
    <w:rsid w:val="004566B2"/>
    <w:rsid w:val="00456923"/>
    <w:rsid w:val="00461968"/>
    <w:rsid w:val="004621FB"/>
    <w:rsid w:val="004627F6"/>
    <w:rsid w:val="0046288D"/>
    <w:rsid w:val="004631D5"/>
    <w:rsid w:val="0046362D"/>
    <w:rsid w:val="00464B36"/>
    <w:rsid w:val="00464DB0"/>
    <w:rsid w:val="00465A84"/>
    <w:rsid w:val="004668EF"/>
    <w:rsid w:val="00466AA9"/>
    <w:rsid w:val="00467232"/>
    <w:rsid w:val="004702F8"/>
    <w:rsid w:val="00470E9D"/>
    <w:rsid w:val="00471532"/>
    <w:rsid w:val="00472517"/>
    <w:rsid w:val="004725D7"/>
    <w:rsid w:val="00474054"/>
    <w:rsid w:val="004742E1"/>
    <w:rsid w:val="00474AAA"/>
    <w:rsid w:val="00475952"/>
    <w:rsid w:val="00476077"/>
    <w:rsid w:val="0047693D"/>
    <w:rsid w:val="00476B6A"/>
    <w:rsid w:val="00476BFC"/>
    <w:rsid w:val="00476FCD"/>
    <w:rsid w:val="0047725E"/>
    <w:rsid w:val="0047738D"/>
    <w:rsid w:val="004775FE"/>
    <w:rsid w:val="00481B35"/>
    <w:rsid w:val="004820F6"/>
    <w:rsid w:val="00482196"/>
    <w:rsid w:val="004831B3"/>
    <w:rsid w:val="00483961"/>
    <w:rsid w:val="00483C6A"/>
    <w:rsid w:val="0048400C"/>
    <w:rsid w:val="004842D2"/>
    <w:rsid w:val="00484968"/>
    <w:rsid w:val="00484A76"/>
    <w:rsid w:val="0048551B"/>
    <w:rsid w:val="00485EB1"/>
    <w:rsid w:val="004863FF"/>
    <w:rsid w:val="00486FA4"/>
    <w:rsid w:val="004877CE"/>
    <w:rsid w:val="004877E1"/>
    <w:rsid w:val="00487C67"/>
    <w:rsid w:val="00487D07"/>
    <w:rsid w:val="00487E11"/>
    <w:rsid w:val="00490660"/>
    <w:rsid w:val="00490C85"/>
    <w:rsid w:val="004913D5"/>
    <w:rsid w:val="00491409"/>
    <w:rsid w:val="00491DC0"/>
    <w:rsid w:val="004926A5"/>
    <w:rsid w:val="00492881"/>
    <w:rsid w:val="00492D44"/>
    <w:rsid w:val="004938AB"/>
    <w:rsid w:val="00494195"/>
    <w:rsid w:val="00494488"/>
    <w:rsid w:val="00494582"/>
    <w:rsid w:val="004950BB"/>
    <w:rsid w:val="00495F7F"/>
    <w:rsid w:val="00496AB4"/>
    <w:rsid w:val="00496AC3"/>
    <w:rsid w:val="00496B1C"/>
    <w:rsid w:val="00496C1C"/>
    <w:rsid w:val="004974E0"/>
    <w:rsid w:val="00497CC4"/>
    <w:rsid w:val="004A0192"/>
    <w:rsid w:val="004A0511"/>
    <w:rsid w:val="004A05A5"/>
    <w:rsid w:val="004A1B33"/>
    <w:rsid w:val="004A28E3"/>
    <w:rsid w:val="004A35A9"/>
    <w:rsid w:val="004A4D25"/>
    <w:rsid w:val="004A4D70"/>
    <w:rsid w:val="004A541A"/>
    <w:rsid w:val="004A559D"/>
    <w:rsid w:val="004A5783"/>
    <w:rsid w:val="004A59E2"/>
    <w:rsid w:val="004A5A3B"/>
    <w:rsid w:val="004A609F"/>
    <w:rsid w:val="004A7C90"/>
    <w:rsid w:val="004A7F52"/>
    <w:rsid w:val="004B0FEA"/>
    <w:rsid w:val="004B11BB"/>
    <w:rsid w:val="004B1320"/>
    <w:rsid w:val="004B1432"/>
    <w:rsid w:val="004B3D27"/>
    <w:rsid w:val="004B3D4F"/>
    <w:rsid w:val="004B3F52"/>
    <w:rsid w:val="004B416C"/>
    <w:rsid w:val="004B4993"/>
    <w:rsid w:val="004B4D51"/>
    <w:rsid w:val="004B4E05"/>
    <w:rsid w:val="004B4F1E"/>
    <w:rsid w:val="004B5298"/>
    <w:rsid w:val="004B61B8"/>
    <w:rsid w:val="004B6223"/>
    <w:rsid w:val="004B7F85"/>
    <w:rsid w:val="004C0617"/>
    <w:rsid w:val="004C0898"/>
    <w:rsid w:val="004C0C94"/>
    <w:rsid w:val="004C0DC7"/>
    <w:rsid w:val="004C2115"/>
    <w:rsid w:val="004C2BD3"/>
    <w:rsid w:val="004C3179"/>
    <w:rsid w:val="004C3572"/>
    <w:rsid w:val="004C3AF9"/>
    <w:rsid w:val="004C463D"/>
    <w:rsid w:val="004C4B38"/>
    <w:rsid w:val="004C4D2C"/>
    <w:rsid w:val="004C5B70"/>
    <w:rsid w:val="004C6968"/>
    <w:rsid w:val="004C6B96"/>
    <w:rsid w:val="004C6BF9"/>
    <w:rsid w:val="004C6DC0"/>
    <w:rsid w:val="004C732E"/>
    <w:rsid w:val="004C7F01"/>
    <w:rsid w:val="004D099D"/>
    <w:rsid w:val="004D1789"/>
    <w:rsid w:val="004D1F9E"/>
    <w:rsid w:val="004D2787"/>
    <w:rsid w:val="004D30D0"/>
    <w:rsid w:val="004D3928"/>
    <w:rsid w:val="004D422C"/>
    <w:rsid w:val="004D4314"/>
    <w:rsid w:val="004D4553"/>
    <w:rsid w:val="004D55CD"/>
    <w:rsid w:val="004D5624"/>
    <w:rsid w:val="004D5C4F"/>
    <w:rsid w:val="004D68E1"/>
    <w:rsid w:val="004D705A"/>
    <w:rsid w:val="004D71FC"/>
    <w:rsid w:val="004D7306"/>
    <w:rsid w:val="004E00F1"/>
    <w:rsid w:val="004E02C4"/>
    <w:rsid w:val="004E1577"/>
    <w:rsid w:val="004E1F63"/>
    <w:rsid w:val="004E28FC"/>
    <w:rsid w:val="004E2BD8"/>
    <w:rsid w:val="004E2CE3"/>
    <w:rsid w:val="004E4310"/>
    <w:rsid w:val="004E4567"/>
    <w:rsid w:val="004E466C"/>
    <w:rsid w:val="004E4DCF"/>
    <w:rsid w:val="004E4EA6"/>
    <w:rsid w:val="004E520E"/>
    <w:rsid w:val="004E59E7"/>
    <w:rsid w:val="004E6C53"/>
    <w:rsid w:val="004E71FD"/>
    <w:rsid w:val="004E759A"/>
    <w:rsid w:val="004E7BF0"/>
    <w:rsid w:val="004F0E92"/>
    <w:rsid w:val="004F11B6"/>
    <w:rsid w:val="004F1A88"/>
    <w:rsid w:val="004F261D"/>
    <w:rsid w:val="004F2899"/>
    <w:rsid w:val="004F2971"/>
    <w:rsid w:val="004F2DF3"/>
    <w:rsid w:val="004F3BDF"/>
    <w:rsid w:val="004F4493"/>
    <w:rsid w:val="004F4943"/>
    <w:rsid w:val="004F4DDD"/>
    <w:rsid w:val="004F54C7"/>
    <w:rsid w:val="004F5551"/>
    <w:rsid w:val="004F5DA1"/>
    <w:rsid w:val="004F608F"/>
    <w:rsid w:val="004F6462"/>
    <w:rsid w:val="004F7976"/>
    <w:rsid w:val="00500A85"/>
    <w:rsid w:val="00501D91"/>
    <w:rsid w:val="00502318"/>
    <w:rsid w:val="00502F82"/>
    <w:rsid w:val="005032B7"/>
    <w:rsid w:val="00503399"/>
    <w:rsid w:val="0050350C"/>
    <w:rsid w:val="00503B43"/>
    <w:rsid w:val="00504408"/>
    <w:rsid w:val="00506A7B"/>
    <w:rsid w:val="00506F6D"/>
    <w:rsid w:val="005078AE"/>
    <w:rsid w:val="00507D7F"/>
    <w:rsid w:val="00510AA7"/>
    <w:rsid w:val="00511692"/>
    <w:rsid w:val="00511A7D"/>
    <w:rsid w:val="005120CD"/>
    <w:rsid w:val="0051231F"/>
    <w:rsid w:val="005123EA"/>
    <w:rsid w:val="005124E3"/>
    <w:rsid w:val="00512827"/>
    <w:rsid w:val="00512F12"/>
    <w:rsid w:val="005137F0"/>
    <w:rsid w:val="00513844"/>
    <w:rsid w:val="00513C2F"/>
    <w:rsid w:val="00513E07"/>
    <w:rsid w:val="0051498F"/>
    <w:rsid w:val="00514BFD"/>
    <w:rsid w:val="00514E74"/>
    <w:rsid w:val="0051595B"/>
    <w:rsid w:val="00516680"/>
    <w:rsid w:val="00516DEC"/>
    <w:rsid w:val="00516E26"/>
    <w:rsid w:val="0051737B"/>
    <w:rsid w:val="00517422"/>
    <w:rsid w:val="00517668"/>
    <w:rsid w:val="00517946"/>
    <w:rsid w:val="005205BE"/>
    <w:rsid w:val="00520633"/>
    <w:rsid w:val="005206CB"/>
    <w:rsid w:val="00520F1F"/>
    <w:rsid w:val="00521200"/>
    <w:rsid w:val="00522258"/>
    <w:rsid w:val="00522A1B"/>
    <w:rsid w:val="0052318E"/>
    <w:rsid w:val="00523912"/>
    <w:rsid w:val="00524BDA"/>
    <w:rsid w:val="00524E9E"/>
    <w:rsid w:val="00526091"/>
    <w:rsid w:val="00526515"/>
    <w:rsid w:val="00526703"/>
    <w:rsid w:val="005269FC"/>
    <w:rsid w:val="00526FC0"/>
    <w:rsid w:val="0052706F"/>
    <w:rsid w:val="0052763E"/>
    <w:rsid w:val="00527748"/>
    <w:rsid w:val="00527A73"/>
    <w:rsid w:val="00527DD2"/>
    <w:rsid w:val="00530604"/>
    <w:rsid w:val="00530AC9"/>
    <w:rsid w:val="00531CD7"/>
    <w:rsid w:val="00531DDA"/>
    <w:rsid w:val="00531F5F"/>
    <w:rsid w:val="00532CEA"/>
    <w:rsid w:val="005330E3"/>
    <w:rsid w:val="0053450F"/>
    <w:rsid w:val="00534564"/>
    <w:rsid w:val="00534A2D"/>
    <w:rsid w:val="00534CE3"/>
    <w:rsid w:val="005359B6"/>
    <w:rsid w:val="00536627"/>
    <w:rsid w:val="005369B7"/>
    <w:rsid w:val="00536BD0"/>
    <w:rsid w:val="005370AE"/>
    <w:rsid w:val="0053791F"/>
    <w:rsid w:val="0054013B"/>
    <w:rsid w:val="005412BE"/>
    <w:rsid w:val="00541C83"/>
    <w:rsid w:val="005430B0"/>
    <w:rsid w:val="00543C73"/>
    <w:rsid w:val="005447B9"/>
    <w:rsid w:val="00544918"/>
    <w:rsid w:val="00544C89"/>
    <w:rsid w:val="005451A7"/>
    <w:rsid w:val="00545C7A"/>
    <w:rsid w:val="00545CAE"/>
    <w:rsid w:val="00546A35"/>
    <w:rsid w:val="00546F14"/>
    <w:rsid w:val="0054766C"/>
    <w:rsid w:val="00550059"/>
    <w:rsid w:val="005503F3"/>
    <w:rsid w:val="00550713"/>
    <w:rsid w:val="00550940"/>
    <w:rsid w:val="00550C87"/>
    <w:rsid w:val="00550E7C"/>
    <w:rsid w:val="00550FD5"/>
    <w:rsid w:val="00551E79"/>
    <w:rsid w:val="00551FC3"/>
    <w:rsid w:val="00552513"/>
    <w:rsid w:val="00552AE1"/>
    <w:rsid w:val="00552F63"/>
    <w:rsid w:val="00553061"/>
    <w:rsid w:val="00553575"/>
    <w:rsid w:val="0055396C"/>
    <w:rsid w:val="00553CBF"/>
    <w:rsid w:val="005549AA"/>
    <w:rsid w:val="00554A20"/>
    <w:rsid w:val="00554A8F"/>
    <w:rsid w:val="00554EA0"/>
    <w:rsid w:val="0055536A"/>
    <w:rsid w:val="00557412"/>
    <w:rsid w:val="0055772F"/>
    <w:rsid w:val="00557EC2"/>
    <w:rsid w:val="00557EC4"/>
    <w:rsid w:val="005616D4"/>
    <w:rsid w:val="00561A84"/>
    <w:rsid w:val="00561B87"/>
    <w:rsid w:val="00562113"/>
    <w:rsid w:val="00562863"/>
    <w:rsid w:val="00562A84"/>
    <w:rsid w:val="00562F84"/>
    <w:rsid w:val="00562F93"/>
    <w:rsid w:val="005646CD"/>
    <w:rsid w:val="00564AAA"/>
    <w:rsid w:val="00564B87"/>
    <w:rsid w:val="005652D6"/>
    <w:rsid w:val="00565B8D"/>
    <w:rsid w:val="00566C5B"/>
    <w:rsid w:val="00567F55"/>
    <w:rsid w:val="00570F9B"/>
    <w:rsid w:val="005711B4"/>
    <w:rsid w:val="005720C7"/>
    <w:rsid w:val="005720D3"/>
    <w:rsid w:val="0057223C"/>
    <w:rsid w:val="0057325F"/>
    <w:rsid w:val="005735DF"/>
    <w:rsid w:val="00573883"/>
    <w:rsid w:val="00573FDD"/>
    <w:rsid w:val="00574E34"/>
    <w:rsid w:val="005756D8"/>
    <w:rsid w:val="00575927"/>
    <w:rsid w:val="00575DE0"/>
    <w:rsid w:val="00576187"/>
    <w:rsid w:val="00576BD5"/>
    <w:rsid w:val="00576E62"/>
    <w:rsid w:val="00576F21"/>
    <w:rsid w:val="0057723A"/>
    <w:rsid w:val="0058040F"/>
    <w:rsid w:val="005809BC"/>
    <w:rsid w:val="0058123B"/>
    <w:rsid w:val="005816B8"/>
    <w:rsid w:val="00581D4D"/>
    <w:rsid w:val="00582038"/>
    <w:rsid w:val="005820AA"/>
    <w:rsid w:val="005821FA"/>
    <w:rsid w:val="00583021"/>
    <w:rsid w:val="00583276"/>
    <w:rsid w:val="0058479D"/>
    <w:rsid w:val="005854AA"/>
    <w:rsid w:val="005854ED"/>
    <w:rsid w:val="00585BC3"/>
    <w:rsid w:val="00586761"/>
    <w:rsid w:val="00586DE6"/>
    <w:rsid w:val="0058702E"/>
    <w:rsid w:val="0058729C"/>
    <w:rsid w:val="00587638"/>
    <w:rsid w:val="0059036C"/>
    <w:rsid w:val="00591094"/>
    <w:rsid w:val="00591293"/>
    <w:rsid w:val="00591653"/>
    <w:rsid w:val="00591F30"/>
    <w:rsid w:val="00592563"/>
    <w:rsid w:val="00592EF1"/>
    <w:rsid w:val="00592F15"/>
    <w:rsid w:val="00593127"/>
    <w:rsid w:val="00593D2A"/>
    <w:rsid w:val="005945B7"/>
    <w:rsid w:val="00594AF2"/>
    <w:rsid w:val="00595259"/>
    <w:rsid w:val="00596329"/>
    <w:rsid w:val="0059654A"/>
    <w:rsid w:val="00597623"/>
    <w:rsid w:val="00597941"/>
    <w:rsid w:val="005A022D"/>
    <w:rsid w:val="005A04B5"/>
    <w:rsid w:val="005A0CEB"/>
    <w:rsid w:val="005A1292"/>
    <w:rsid w:val="005A1D96"/>
    <w:rsid w:val="005A2198"/>
    <w:rsid w:val="005A2F97"/>
    <w:rsid w:val="005A30BD"/>
    <w:rsid w:val="005A330F"/>
    <w:rsid w:val="005A3FBC"/>
    <w:rsid w:val="005A4894"/>
    <w:rsid w:val="005A4A29"/>
    <w:rsid w:val="005A4E34"/>
    <w:rsid w:val="005A5F29"/>
    <w:rsid w:val="005B00BE"/>
    <w:rsid w:val="005B0303"/>
    <w:rsid w:val="005B0C43"/>
    <w:rsid w:val="005B1C15"/>
    <w:rsid w:val="005B1C5E"/>
    <w:rsid w:val="005B1C9C"/>
    <w:rsid w:val="005B21C7"/>
    <w:rsid w:val="005B21F4"/>
    <w:rsid w:val="005B22F5"/>
    <w:rsid w:val="005B2E9F"/>
    <w:rsid w:val="005B2FD2"/>
    <w:rsid w:val="005B3D30"/>
    <w:rsid w:val="005B416D"/>
    <w:rsid w:val="005B4D6D"/>
    <w:rsid w:val="005B523A"/>
    <w:rsid w:val="005B5A4F"/>
    <w:rsid w:val="005B5EAA"/>
    <w:rsid w:val="005B6F75"/>
    <w:rsid w:val="005B7044"/>
    <w:rsid w:val="005B7213"/>
    <w:rsid w:val="005B7CA2"/>
    <w:rsid w:val="005C01BF"/>
    <w:rsid w:val="005C01E0"/>
    <w:rsid w:val="005C0B0B"/>
    <w:rsid w:val="005C0BE6"/>
    <w:rsid w:val="005C0C36"/>
    <w:rsid w:val="005C1251"/>
    <w:rsid w:val="005C1ED5"/>
    <w:rsid w:val="005C3564"/>
    <w:rsid w:val="005C3C5E"/>
    <w:rsid w:val="005C3DB3"/>
    <w:rsid w:val="005C5048"/>
    <w:rsid w:val="005C50F4"/>
    <w:rsid w:val="005C5620"/>
    <w:rsid w:val="005C5B72"/>
    <w:rsid w:val="005C6786"/>
    <w:rsid w:val="005C6CA5"/>
    <w:rsid w:val="005C720A"/>
    <w:rsid w:val="005C72E0"/>
    <w:rsid w:val="005C776C"/>
    <w:rsid w:val="005C7A2A"/>
    <w:rsid w:val="005C7BEF"/>
    <w:rsid w:val="005D0716"/>
    <w:rsid w:val="005D0D6F"/>
    <w:rsid w:val="005D1604"/>
    <w:rsid w:val="005D1FFA"/>
    <w:rsid w:val="005D24A9"/>
    <w:rsid w:val="005D2635"/>
    <w:rsid w:val="005D2B95"/>
    <w:rsid w:val="005D2C29"/>
    <w:rsid w:val="005D2FFC"/>
    <w:rsid w:val="005D30E2"/>
    <w:rsid w:val="005D315A"/>
    <w:rsid w:val="005D37CB"/>
    <w:rsid w:val="005D3F8E"/>
    <w:rsid w:val="005D4CDC"/>
    <w:rsid w:val="005D52EB"/>
    <w:rsid w:val="005D5814"/>
    <w:rsid w:val="005D5B3F"/>
    <w:rsid w:val="005D5CE0"/>
    <w:rsid w:val="005D5D19"/>
    <w:rsid w:val="005D6017"/>
    <w:rsid w:val="005D6264"/>
    <w:rsid w:val="005D649F"/>
    <w:rsid w:val="005D6FC0"/>
    <w:rsid w:val="005D7ED4"/>
    <w:rsid w:val="005E0885"/>
    <w:rsid w:val="005E1A22"/>
    <w:rsid w:val="005E234C"/>
    <w:rsid w:val="005E252F"/>
    <w:rsid w:val="005E2704"/>
    <w:rsid w:val="005E2836"/>
    <w:rsid w:val="005E2F2A"/>
    <w:rsid w:val="005E305A"/>
    <w:rsid w:val="005E3677"/>
    <w:rsid w:val="005E3781"/>
    <w:rsid w:val="005E3B61"/>
    <w:rsid w:val="005E4B8E"/>
    <w:rsid w:val="005E4CD4"/>
    <w:rsid w:val="005E564D"/>
    <w:rsid w:val="005E61A1"/>
    <w:rsid w:val="005E6DA9"/>
    <w:rsid w:val="005E7088"/>
    <w:rsid w:val="005E79FA"/>
    <w:rsid w:val="005F07E1"/>
    <w:rsid w:val="005F0A28"/>
    <w:rsid w:val="005F0AA4"/>
    <w:rsid w:val="005F10F8"/>
    <w:rsid w:val="005F116E"/>
    <w:rsid w:val="005F18F9"/>
    <w:rsid w:val="005F1A8A"/>
    <w:rsid w:val="005F1C31"/>
    <w:rsid w:val="005F2748"/>
    <w:rsid w:val="005F2E71"/>
    <w:rsid w:val="005F3164"/>
    <w:rsid w:val="005F3AE2"/>
    <w:rsid w:val="005F3C91"/>
    <w:rsid w:val="005F4906"/>
    <w:rsid w:val="005F606C"/>
    <w:rsid w:val="005F6397"/>
    <w:rsid w:val="005F662A"/>
    <w:rsid w:val="005F777B"/>
    <w:rsid w:val="005F7A20"/>
    <w:rsid w:val="005F7A83"/>
    <w:rsid w:val="00600685"/>
    <w:rsid w:val="00600EC7"/>
    <w:rsid w:val="00600FEF"/>
    <w:rsid w:val="0060134D"/>
    <w:rsid w:val="00601905"/>
    <w:rsid w:val="00601CAB"/>
    <w:rsid w:val="00602178"/>
    <w:rsid w:val="00602278"/>
    <w:rsid w:val="0060250C"/>
    <w:rsid w:val="00602F16"/>
    <w:rsid w:val="0060423A"/>
    <w:rsid w:val="0060446B"/>
    <w:rsid w:val="0060488D"/>
    <w:rsid w:val="00604E5D"/>
    <w:rsid w:val="00604EA2"/>
    <w:rsid w:val="00604F68"/>
    <w:rsid w:val="0060540F"/>
    <w:rsid w:val="0060553F"/>
    <w:rsid w:val="006056DE"/>
    <w:rsid w:val="00605DB8"/>
    <w:rsid w:val="00605FE5"/>
    <w:rsid w:val="006060ED"/>
    <w:rsid w:val="00606CB9"/>
    <w:rsid w:val="00607009"/>
    <w:rsid w:val="006071E3"/>
    <w:rsid w:val="00607DF8"/>
    <w:rsid w:val="00607F0D"/>
    <w:rsid w:val="006103F1"/>
    <w:rsid w:val="006118A9"/>
    <w:rsid w:val="00611F7E"/>
    <w:rsid w:val="006122C6"/>
    <w:rsid w:val="006127C1"/>
    <w:rsid w:val="00612893"/>
    <w:rsid w:val="006129A0"/>
    <w:rsid w:val="00613474"/>
    <w:rsid w:val="006135F5"/>
    <w:rsid w:val="00615170"/>
    <w:rsid w:val="00615706"/>
    <w:rsid w:val="0061755F"/>
    <w:rsid w:val="00617671"/>
    <w:rsid w:val="006200E2"/>
    <w:rsid w:val="00620324"/>
    <w:rsid w:val="00620A2B"/>
    <w:rsid w:val="00620D18"/>
    <w:rsid w:val="0062295B"/>
    <w:rsid w:val="00622F3C"/>
    <w:rsid w:val="006233A0"/>
    <w:rsid w:val="00624C70"/>
    <w:rsid w:val="006252FE"/>
    <w:rsid w:val="0062578B"/>
    <w:rsid w:val="00625B1E"/>
    <w:rsid w:val="00625C65"/>
    <w:rsid w:val="006262E2"/>
    <w:rsid w:val="006269FE"/>
    <w:rsid w:val="00627257"/>
    <w:rsid w:val="00627CC9"/>
    <w:rsid w:val="00627EBB"/>
    <w:rsid w:val="00630092"/>
    <w:rsid w:val="00630BD2"/>
    <w:rsid w:val="00631079"/>
    <w:rsid w:val="006310FE"/>
    <w:rsid w:val="00631E18"/>
    <w:rsid w:val="00632572"/>
    <w:rsid w:val="0063275D"/>
    <w:rsid w:val="006327CF"/>
    <w:rsid w:val="0063370F"/>
    <w:rsid w:val="00633DDA"/>
    <w:rsid w:val="00633F71"/>
    <w:rsid w:val="00633F9E"/>
    <w:rsid w:val="00634D12"/>
    <w:rsid w:val="0063555D"/>
    <w:rsid w:val="00635828"/>
    <w:rsid w:val="00635938"/>
    <w:rsid w:val="0063630E"/>
    <w:rsid w:val="00636506"/>
    <w:rsid w:val="00636B37"/>
    <w:rsid w:val="00636DE8"/>
    <w:rsid w:val="00636F71"/>
    <w:rsid w:val="0063768D"/>
    <w:rsid w:val="00637863"/>
    <w:rsid w:val="00637D4C"/>
    <w:rsid w:val="006401BD"/>
    <w:rsid w:val="00640374"/>
    <w:rsid w:val="0064073F"/>
    <w:rsid w:val="0064150F"/>
    <w:rsid w:val="006418CD"/>
    <w:rsid w:val="00641D27"/>
    <w:rsid w:val="006424D0"/>
    <w:rsid w:val="006430CD"/>
    <w:rsid w:val="006430F8"/>
    <w:rsid w:val="0064340E"/>
    <w:rsid w:val="00643CB1"/>
    <w:rsid w:val="006440DC"/>
    <w:rsid w:val="00645D30"/>
    <w:rsid w:val="00645D8D"/>
    <w:rsid w:val="0064620B"/>
    <w:rsid w:val="006477E1"/>
    <w:rsid w:val="00650051"/>
    <w:rsid w:val="00650A26"/>
    <w:rsid w:val="00651EEA"/>
    <w:rsid w:val="006525B0"/>
    <w:rsid w:val="0065285C"/>
    <w:rsid w:val="0065424D"/>
    <w:rsid w:val="00654265"/>
    <w:rsid w:val="0065428C"/>
    <w:rsid w:val="006542E6"/>
    <w:rsid w:val="006546A3"/>
    <w:rsid w:val="0065634B"/>
    <w:rsid w:val="006563F4"/>
    <w:rsid w:val="00656595"/>
    <w:rsid w:val="00656936"/>
    <w:rsid w:val="00656942"/>
    <w:rsid w:val="0065696B"/>
    <w:rsid w:val="00656C59"/>
    <w:rsid w:val="006577EC"/>
    <w:rsid w:val="00657E8A"/>
    <w:rsid w:val="00660503"/>
    <w:rsid w:val="00660F44"/>
    <w:rsid w:val="0066155C"/>
    <w:rsid w:val="0066198D"/>
    <w:rsid w:val="006627E5"/>
    <w:rsid w:val="006628E2"/>
    <w:rsid w:val="00663086"/>
    <w:rsid w:val="00664300"/>
    <w:rsid w:val="00664411"/>
    <w:rsid w:val="00664510"/>
    <w:rsid w:val="0066454A"/>
    <w:rsid w:val="00664D54"/>
    <w:rsid w:val="00664E4D"/>
    <w:rsid w:val="006653F4"/>
    <w:rsid w:val="006663A2"/>
    <w:rsid w:val="0066683A"/>
    <w:rsid w:val="00666BCA"/>
    <w:rsid w:val="00666E95"/>
    <w:rsid w:val="0067004A"/>
    <w:rsid w:val="00670433"/>
    <w:rsid w:val="00670AC5"/>
    <w:rsid w:val="00671999"/>
    <w:rsid w:val="00671B49"/>
    <w:rsid w:val="00671EEA"/>
    <w:rsid w:val="006722EE"/>
    <w:rsid w:val="00672434"/>
    <w:rsid w:val="0067254C"/>
    <w:rsid w:val="00672FD1"/>
    <w:rsid w:val="00673024"/>
    <w:rsid w:val="006731AD"/>
    <w:rsid w:val="00673E4F"/>
    <w:rsid w:val="00674766"/>
    <w:rsid w:val="006747A1"/>
    <w:rsid w:val="00674916"/>
    <w:rsid w:val="006749AE"/>
    <w:rsid w:val="00675052"/>
    <w:rsid w:val="0067567C"/>
    <w:rsid w:val="00675D57"/>
    <w:rsid w:val="00677465"/>
    <w:rsid w:val="00677488"/>
    <w:rsid w:val="00677D32"/>
    <w:rsid w:val="00677F10"/>
    <w:rsid w:val="0068007E"/>
    <w:rsid w:val="006803C9"/>
    <w:rsid w:val="006805CC"/>
    <w:rsid w:val="00680C75"/>
    <w:rsid w:val="00681B7D"/>
    <w:rsid w:val="00681E43"/>
    <w:rsid w:val="006822D1"/>
    <w:rsid w:val="00682E50"/>
    <w:rsid w:val="0068355E"/>
    <w:rsid w:val="00683E4A"/>
    <w:rsid w:val="00684464"/>
    <w:rsid w:val="00684551"/>
    <w:rsid w:val="006845DC"/>
    <w:rsid w:val="006849B4"/>
    <w:rsid w:val="00685AB6"/>
    <w:rsid w:val="00685B58"/>
    <w:rsid w:val="006864FE"/>
    <w:rsid w:val="006869B6"/>
    <w:rsid w:val="00686EEE"/>
    <w:rsid w:val="006879A7"/>
    <w:rsid w:val="00690533"/>
    <w:rsid w:val="006907C1"/>
    <w:rsid w:val="00691091"/>
    <w:rsid w:val="006922BD"/>
    <w:rsid w:val="00692BA0"/>
    <w:rsid w:val="00693290"/>
    <w:rsid w:val="00693E2E"/>
    <w:rsid w:val="006943E7"/>
    <w:rsid w:val="00694D73"/>
    <w:rsid w:val="00695FE6"/>
    <w:rsid w:val="0069631E"/>
    <w:rsid w:val="00696903"/>
    <w:rsid w:val="00696F1A"/>
    <w:rsid w:val="00696F73"/>
    <w:rsid w:val="0069743D"/>
    <w:rsid w:val="006976F6"/>
    <w:rsid w:val="006A0AC1"/>
    <w:rsid w:val="006A22E1"/>
    <w:rsid w:val="006A2341"/>
    <w:rsid w:val="006A2C5A"/>
    <w:rsid w:val="006A4569"/>
    <w:rsid w:val="006A4B52"/>
    <w:rsid w:val="006A57E7"/>
    <w:rsid w:val="006A5AC5"/>
    <w:rsid w:val="006A5D4A"/>
    <w:rsid w:val="006A6EA2"/>
    <w:rsid w:val="006A71D8"/>
    <w:rsid w:val="006A7514"/>
    <w:rsid w:val="006A7A40"/>
    <w:rsid w:val="006B06BE"/>
    <w:rsid w:val="006B0C57"/>
    <w:rsid w:val="006B0FA1"/>
    <w:rsid w:val="006B115D"/>
    <w:rsid w:val="006B169D"/>
    <w:rsid w:val="006B1AFE"/>
    <w:rsid w:val="006B1F7E"/>
    <w:rsid w:val="006B23EE"/>
    <w:rsid w:val="006B2B1B"/>
    <w:rsid w:val="006B2B93"/>
    <w:rsid w:val="006B2E02"/>
    <w:rsid w:val="006B3C84"/>
    <w:rsid w:val="006B5049"/>
    <w:rsid w:val="006B59B8"/>
    <w:rsid w:val="006B62D0"/>
    <w:rsid w:val="006B6330"/>
    <w:rsid w:val="006B6562"/>
    <w:rsid w:val="006B6E89"/>
    <w:rsid w:val="006B730B"/>
    <w:rsid w:val="006C0C59"/>
    <w:rsid w:val="006C1C89"/>
    <w:rsid w:val="006C1E9D"/>
    <w:rsid w:val="006C1F6D"/>
    <w:rsid w:val="006C29E2"/>
    <w:rsid w:val="006C2AFD"/>
    <w:rsid w:val="006C2DFB"/>
    <w:rsid w:val="006C3B3A"/>
    <w:rsid w:val="006C3C01"/>
    <w:rsid w:val="006C41C3"/>
    <w:rsid w:val="006C45A4"/>
    <w:rsid w:val="006C478A"/>
    <w:rsid w:val="006C4DB3"/>
    <w:rsid w:val="006C5B16"/>
    <w:rsid w:val="006C5F06"/>
    <w:rsid w:val="006C63CC"/>
    <w:rsid w:val="006C7477"/>
    <w:rsid w:val="006D0748"/>
    <w:rsid w:val="006D0782"/>
    <w:rsid w:val="006D0C4A"/>
    <w:rsid w:val="006D0D3B"/>
    <w:rsid w:val="006D0D42"/>
    <w:rsid w:val="006D164C"/>
    <w:rsid w:val="006D18C8"/>
    <w:rsid w:val="006D1EDD"/>
    <w:rsid w:val="006D1F2B"/>
    <w:rsid w:val="006D2433"/>
    <w:rsid w:val="006D2518"/>
    <w:rsid w:val="006D260A"/>
    <w:rsid w:val="006D3825"/>
    <w:rsid w:val="006D3862"/>
    <w:rsid w:val="006D3B7F"/>
    <w:rsid w:val="006D3EE9"/>
    <w:rsid w:val="006D5B41"/>
    <w:rsid w:val="006D5B71"/>
    <w:rsid w:val="006D5CE2"/>
    <w:rsid w:val="006D7079"/>
    <w:rsid w:val="006D741A"/>
    <w:rsid w:val="006D7D1A"/>
    <w:rsid w:val="006E0159"/>
    <w:rsid w:val="006E0AA5"/>
    <w:rsid w:val="006E1A49"/>
    <w:rsid w:val="006E25C3"/>
    <w:rsid w:val="006E26F6"/>
    <w:rsid w:val="006E280D"/>
    <w:rsid w:val="006E2B6D"/>
    <w:rsid w:val="006E2DF2"/>
    <w:rsid w:val="006E35B6"/>
    <w:rsid w:val="006E36F7"/>
    <w:rsid w:val="006E40C1"/>
    <w:rsid w:val="006E40D3"/>
    <w:rsid w:val="006E46F4"/>
    <w:rsid w:val="006E5408"/>
    <w:rsid w:val="006E78F1"/>
    <w:rsid w:val="006F08B1"/>
    <w:rsid w:val="006F09CD"/>
    <w:rsid w:val="006F0BA7"/>
    <w:rsid w:val="006F1AD1"/>
    <w:rsid w:val="006F3119"/>
    <w:rsid w:val="006F337A"/>
    <w:rsid w:val="006F34F8"/>
    <w:rsid w:val="006F3A3D"/>
    <w:rsid w:val="006F3AE4"/>
    <w:rsid w:val="006F4C40"/>
    <w:rsid w:val="006F507B"/>
    <w:rsid w:val="006F5212"/>
    <w:rsid w:val="006F547B"/>
    <w:rsid w:val="006F5B77"/>
    <w:rsid w:val="006F5E34"/>
    <w:rsid w:val="006F63B5"/>
    <w:rsid w:val="006F6C88"/>
    <w:rsid w:val="006F7671"/>
    <w:rsid w:val="006F7B17"/>
    <w:rsid w:val="006F7B3A"/>
    <w:rsid w:val="006F7DBF"/>
    <w:rsid w:val="007016D8"/>
    <w:rsid w:val="00701C3D"/>
    <w:rsid w:val="007027B0"/>
    <w:rsid w:val="00704856"/>
    <w:rsid w:val="00705215"/>
    <w:rsid w:val="007056A9"/>
    <w:rsid w:val="00705A9C"/>
    <w:rsid w:val="0070640F"/>
    <w:rsid w:val="00706708"/>
    <w:rsid w:val="00706A4D"/>
    <w:rsid w:val="007070EA"/>
    <w:rsid w:val="007073BD"/>
    <w:rsid w:val="00707426"/>
    <w:rsid w:val="0070772C"/>
    <w:rsid w:val="00707D66"/>
    <w:rsid w:val="0071016E"/>
    <w:rsid w:val="007106BB"/>
    <w:rsid w:val="0071070A"/>
    <w:rsid w:val="007107B8"/>
    <w:rsid w:val="00710848"/>
    <w:rsid w:val="00710F50"/>
    <w:rsid w:val="007116DD"/>
    <w:rsid w:val="007117F3"/>
    <w:rsid w:val="007119C2"/>
    <w:rsid w:val="00711D7A"/>
    <w:rsid w:val="007127F9"/>
    <w:rsid w:val="00712CDA"/>
    <w:rsid w:val="007130F4"/>
    <w:rsid w:val="007132F1"/>
    <w:rsid w:val="00713B78"/>
    <w:rsid w:val="00713C75"/>
    <w:rsid w:val="00713E23"/>
    <w:rsid w:val="00713EB9"/>
    <w:rsid w:val="00714354"/>
    <w:rsid w:val="00714357"/>
    <w:rsid w:val="00714463"/>
    <w:rsid w:val="00714755"/>
    <w:rsid w:val="00714F69"/>
    <w:rsid w:val="00715156"/>
    <w:rsid w:val="0071515A"/>
    <w:rsid w:val="007151FC"/>
    <w:rsid w:val="007155C2"/>
    <w:rsid w:val="00715930"/>
    <w:rsid w:val="00715CB1"/>
    <w:rsid w:val="007161EC"/>
    <w:rsid w:val="00716294"/>
    <w:rsid w:val="007165DE"/>
    <w:rsid w:val="00716917"/>
    <w:rsid w:val="0071778B"/>
    <w:rsid w:val="00717C70"/>
    <w:rsid w:val="007202BF"/>
    <w:rsid w:val="007215A7"/>
    <w:rsid w:val="0072196C"/>
    <w:rsid w:val="007219D7"/>
    <w:rsid w:val="00722212"/>
    <w:rsid w:val="00722C99"/>
    <w:rsid w:val="00722FB2"/>
    <w:rsid w:val="00723DC9"/>
    <w:rsid w:val="00723E8E"/>
    <w:rsid w:val="00723F8D"/>
    <w:rsid w:val="0072432A"/>
    <w:rsid w:val="00724646"/>
    <w:rsid w:val="00724A36"/>
    <w:rsid w:val="00725A04"/>
    <w:rsid w:val="00725CD5"/>
    <w:rsid w:val="00726100"/>
    <w:rsid w:val="0072639F"/>
    <w:rsid w:val="0072681E"/>
    <w:rsid w:val="007269FD"/>
    <w:rsid w:val="00726DB6"/>
    <w:rsid w:val="00727610"/>
    <w:rsid w:val="00727E95"/>
    <w:rsid w:val="00730268"/>
    <w:rsid w:val="00730B4C"/>
    <w:rsid w:val="00730C1A"/>
    <w:rsid w:val="00730C64"/>
    <w:rsid w:val="00730CB9"/>
    <w:rsid w:val="0073121E"/>
    <w:rsid w:val="00731EA6"/>
    <w:rsid w:val="00732550"/>
    <w:rsid w:val="00732613"/>
    <w:rsid w:val="0073325D"/>
    <w:rsid w:val="00733F81"/>
    <w:rsid w:val="00734119"/>
    <w:rsid w:val="007348A0"/>
    <w:rsid w:val="00734BC9"/>
    <w:rsid w:val="00734DBD"/>
    <w:rsid w:val="0073510B"/>
    <w:rsid w:val="00735918"/>
    <w:rsid w:val="0073595F"/>
    <w:rsid w:val="007362C2"/>
    <w:rsid w:val="00736364"/>
    <w:rsid w:val="00736C69"/>
    <w:rsid w:val="00736EB9"/>
    <w:rsid w:val="007409F6"/>
    <w:rsid w:val="007414D9"/>
    <w:rsid w:val="007415CA"/>
    <w:rsid w:val="0074171D"/>
    <w:rsid w:val="00741C17"/>
    <w:rsid w:val="0074208D"/>
    <w:rsid w:val="0074301B"/>
    <w:rsid w:val="00743B77"/>
    <w:rsid w:val="00744D46"/>
    <w:rsid w:val="00744DBE"/>
    <w:rsid w:val="007451DB"/>
    <w:rsid w:val="00746357"/>
    <w:rsid w:val="0074649C"/>
    <w:rsid w:val="00747197"/>
    <w:rsid w:val="00747591"/>
    <w:rsid w:val="00747B6A"/>
    <w:rsid w:val="00747C8F"/>
    <w:rsid w:val="00750ACD"/>
    <w:rsid w:val="00750EC9"/>
    <w:rsid w:val="00751254"/>
    <w:rsid w:val="0075167A"/>
    <w:rsid w:val="007519F8"/>
    <w:rsid w:val="00751D65"/>
    <w:rsid w:val="007520C7"/>
    <w:rsid w:val="00752479"/>
    <w:rsid w:val="00752501"/>
    <w:rsid w:val="00752877"/>
    <w:rsid w:val="00752C67"/>
    <w:rsid w:val="00752E55"/>
    <w:rsid w:val="007531E1"/>
    <w:rsid w:val="0075373A"/>
    <w:rsid w:val="00753F1B"/>
    <w:rsid w:val="0075480F"/>
    <w:rsid w:val="00754DB3"/>
    <w:rsid w:val="0075518A"/>
    <w:rsid w:val="00755398"/>
    <w:rsid w:val="007560F4"/>
    <w:rsid w:val="0075695B"/>
    <w:rsid w:val="00756DE6"/>
    <w:rsid w:val="007571FC"/>
    <w:rsid w:val="0075722E"/>
    <w:rsid w:val="007604FD"/>
    <w:rsid w:val="00760A76"/>
    <w:rsid w:val="0076133E"/>
    <w:rsid w:val="00761A66"/>
    <w:rsid w:val="00761F07"/>
    <w:rsid w:val="00762DD9"/>
    <w:rsid w:val="00763825"/>
    <w:rsid w:val="00764C29"/>
    <w:rsid w:val="00765B08"/>
    <w:rsid w:val="00765CE8"/>
    <w:rsid w:val="007664AA"/>
    <w:rsid w:val="00766A07"/>
    <w:rsid w:val="00770123"/>
    <w:rsid w:val="007708C3"/>
    <w:rsid w:val="00770ADF"/>
    <w:rsid w:val="00770E33"/>
    <w:rsid w:val="00770F05"/>
    <w:rsid w:val="007711BC"/>
    <w:rsid w:val="0077148E"/>
    <w:rsid w:val="0077161C"/>
    <w:rsid w:val="00772BCD"/>
    <w:rsid w:val="00773BE6"/>
    <w:rsid w:val="0077450B"/>
    <w:rsid w:val="0077451C"/>
    <w:rsid w:val="00774D41"/>
    <w:rsid w:val="0077505D"/>
    <w:rsid w:val="00776100"/>
    <w:rsid w:val="00776D6A"/>
    <w:rsid w:val="00777025"/>
    <w:rsid w:val="007773B2"/>
    <w:rsid w:val="00777847"/>
    <w:rsid w:val="007778F2"/>
    <w:rsid w:val="007779AC"/>
    <w:rsid w:val="007817CE"/>
    <w:rsid w:val="00781808"/>
    <w:rsid w:val="00781B7C"/>
    <w:rsid w:val="007825A7"/>
    <w:rsid w:val="00782716"/>
    <w:rsid w:val="00782934"/>
    <w:rsid w:val="00782BA1"/>
    <w:rsid w:val="00783282"/>
    <w:rsid w:val="00784061"/>
    <w:rsid w:val="00784656"/>
    <w:rsid w:val="00784F68"/>
    <w:rsid w:val="00785C4B"/>
    <w:rsid w:val="00786088"/>
    <w:rsid w:val="007862EE"/>
    <w:rsid w:val="007879F4"/>
    <w:rsid w:val="00787CD5"/>
    <w:rsid w:val="00787FA4"/>
    <w:rsid w:val="007908D6"/>
    <w:rsid w:val="00790E00"/>
    <w:rsid w:val="007918A2"/>
    <w:rsid w:val="00791C82"/>
    <w:rsid w:val="00792B74"/>
    <w:rsid w:val="007937D6"/>
    <w:rsid w:val="00793904"/>
    <w:rsid w:val="00793AB8"/>
    <w:rsid w:val="00793EFB"/>
    <w:rsid w:val="00794F77"/>
    <w:rsid w:val="00795616"/>
    <w:rsid w:val="00795F33"/>
    <w:rsid w:val="00795F6E"/>
    <w:rsid w:val="0079604D"/>
    <w:rsid w:val="007964A0"/>
    <w:rsid w:val="00796D40"/>
    <w:rsid w:val="007971EF"/>
    <w:rsid w:val="007A0E67"/>
    <w:rsid w:val="007A0E7A"/>
    <w:rsid w:val="007A1938"/>
    <w:rsid w:val="007A30CB"/>
    <w:rsid w:val="007A3149"/>
    <w:rsid w:val="007A432E"/>
    <w:rsid w:val="007A4554"/>
    <w:rsid w:val="007A4594"/>
    <w:rsid w:val="007A4904"/>
    <w:rsid w:val="007A4A56"/>
    <w:rsid w:val="007A4B47"/>
    <w:rsid w:val="007A4DD7"/>
    <w:rsid w:val="007A5145"/>
    <w:rsid w:val="007A6367"/>
    <w:rsid w:val="007A6EE4"/>
    <w:rsid w:val="007A73B3"/>
    <w:rsid w:val="007A7635"/>
    <w:rsid w:val="007A763B"/>
    <w:rsid w:val="007B0220"/>
    <w:rsid w:val="007B0A66"/>
    <w:rsid w:val="007B0C85"/>
    <w:rsid w:val="007B0FCA"/>
    <w:rsid w:val="007B20EF"/>
    <w:rsid w:val="007B2B11"/>
    <w:rsid w:val="007B2C69"/>
    <w:rsid w:val="007B314B"/>
    <w:rsid w:val="007B33CE"/>
    <w:rsid w:val="007B3759"/>
    <w:rsid w:val="007B3B59"/>
    <w:rsid w:val="007B3E60"/>
    <w:rsid w:val="007B4217"/>
    <w:rsid w:val="007B4990"/>
    <w:rsid w:val="007B4DEE"/>
    <w:rsid w:val="007B4EC5"/>
    <w:rsid w:val="007B535F"/>
    <w:rsid w:val="007B5C1E"/>
    <w:rsid w:val="007B5FD5"/>
    <w:rsid w:val="007B6256"/>
    <w:rsid w:val="007B63E7"/>
    <w:rsid w:val="007B6713"/>
    <w:rsid w:val="007B7212"/>
    <w:rsid w:val="007B78C8"/>
    <w:rsid w:val="007B7E14"/>
    <w:rsid w:val="007C03FB"/>
    <w:rsid w:val="007C0511"/>
    <w:rsid w:val="007C0821"/>
    <w:rsid w:val="007C1022"/>
    <w:rsid w:val="007C172B"/>
    <w:rsid w:val="007C1CD0"/>
    <w:rsid w:val="007C2193"/>
    <w:rsid w:val="007C298B"/>
    <w:rsid w:val="007C3B24"/>
    <w:rsid w:val="007C40C2"/>
    <w:rsid w:val="007C4476"/>
    <w:rsid w:val="007C4BF0"/>
    <w:rsid w:val="007C5631"/>
    <w:rsid w:val="007C5B28"/>
    <w:rsid w:val="007C6441"/>
    <w:rsid w:val="007C6859"/>
    <w:rsid w:val="007C6943"/>
    <w:rsid w:val="007C6D64"/>
    <w:rsid w:val="007C7328"/>
    <w:rsid w:val="007D0117"/>
    <w:rsid w:val="007D1E3F"/>
    <w:rsid w:val="007D22D9"/>
    <w:rsid w:val="007D2450"/>
    <w:rsid w:val="007D28B1"/>
    <w:rsid w:val="007D38EA"/>
    <w:rsid w:val="007D3A1F"/>
    <w:rsid w:val="007D3A9B"/>
    <w:rsid w:val="007D3BCB"/>
    <w:rsid w:val="007D698F"/>
    <w:rsid w:val="007D6B8B"/>
    <w:rsid w:val="007E04B6"/>
    <w:rsid w:val="007E07B4"/>
    <w:rsid w:val="007E09BC"/>
    <w:rsid w:val="007E0A75"/>
    <w:rsid w:val="007E0EBE"/>
    <w:rsid w:val="007E1856"/>
    <w:rsid w:val="007E2728"/>
    <w:rsid w:val="007E27ED"/>
    <w:rsid w:val="007E282A"/>
    <w:rsid w:val="007E2847"/>
    <w:rsid w:val="007E2ADF"/>
    <w:rsid w:val="007E2BC1"/>
    <w:rsid w:val="007E2CCE"/>
    <w:rsid w:val="007E35FE"/>
    <w:rsid w:val="007E4ECF"/>
    <w:rsid w:val="007E4FAB"/>
    <w:rsid w:val="007E5D07"/>
    <w:rsid w:val="007E6180"/>
    <w:rsid w:val="007E6504"/>
    <w:rsid w:val="007F0A25"/>
    <w:rsid w:val="007F1935"/>
    <w:rsid w:val="007F1BAB"/>
    <w:rsid w:val="007F28F2"/>
    <w:rsid w:val="007F2995"/>
    <w:rsid w:val="007F2E32"/>
    <w:rsid w:val="007F32E2"/>
    <w:rsid w:val="007F3BE8"/>
    <w:rsid w:val="007F502A"/>
    <w:rsid w:val="007F5776"/>
    <w:rsid w:val="007F5F10"/>
    <w:rsid w:val="007F607D"/>
    <w:rsid w:val="007F6692"/>
    <w:rsid w:val="007F6A4C"/>
    <w:rsid w:val="007F724D"/>
    <w:rsid w:val="007F7393"/>
    <w:rsid w:val="007F78BE"/>
    <w:rsid w:val="007F7B8A"/>
    <w:rsid w:val="007F7C99"/>
    <w:rsid w:val="00800027"/>
    <w:rsid w:val="00801247"/>
    <w:rsid w:val="00801E04"/>
    <w:rsid w:val="00802148"/>
    <w:rsid w:val="0080329F"/>
    <w:rsid w:val="00803C00"/>
    <w:rsid w:val="008040C5"/>
    <w:rsid w:val="0080421F"/>
    <w:rsid w:val="008058D8"/>
    <w:rsid w:val="00805C29"/>
    <w:rsid w:val="00806A41"/>
    <w:rsid w:val="00806F1E"/>
    <w:rsid w:val="0080791F"/>
    <w:rsid w:val="008113CE"/>
    <w:rsid w:val="00811C1A"/>
    <w:rsid w:val="0081226D"/>
    <w:rsid w:val="008126ED"/>
    <w:rsid w:val="00812FC8"/>
    <w:rsid w:val="0081345B"/>
    <w:rsid w:val="008136AB"/>
    <w:rsid w:val="008137D5"/>
    <w:rsid w:val="00814B9D"/>
    <w:rsid w:val="00814DD4"/>
    <w:rsid w:val="00814FEF"/>
    <w:rsid w:val="008150F7"/>
    <w:rsid w:val="00815470"/>
    <w:rsid w:val="008159AE"/>
    <w:rsid w:val="008160CC"/>
    <w:rsid w:val="008161A1"/>
    <w:rsid w:val="00816FCF"/>
    <w:rsid w:val="00817490"/>
    <w:rsid w:val="00817531"/>
    <w:rsid w:val="00817739"/>
    <w:rsid w:val="008179F9"/>
    <w:rsid w:val="0082021D"/>
    <w:rsid w:val="00821655"/>
    <w:rsid w:val="00821E6E"/>
    <w:rsid w:val="00824994"/>
    <w:rsid w:val="00824B72"/>
    <w:rsid w:val="00824E57"/>
    <w:rsid w:val="00824EC9"/>
    <w:rsid w:val="00825184"/>
    <w:rsid w:val="0082563D"/>
    <w:rsid w:val="00826671"/>
    <w:rsid w:val="00826CA4"/>
    <w:rsid w:val="008271FA"/>
    <w:rsid w:val="008272FB"/>
    <w:rsid w:val="008276F8"/>
    <w:rsid w:val="00830148"/>
    <w:rsid w:val="008305ED"/>
    <w:rsid w:val="00831096"/>
    <w:rsid w:val="0083179A"/>
    <w:rsid w:val="0083179E"/>
    <w:rsid w:val="00831EE4"/>
    <w:rsid w:val="008323D6"/>
    <w:rsid w:val="00832584"/>
    <w:rsid w:val="008329EC"/>
    <w:rsid w:val="00833E2E"/>
    <w:rsid w:val="00833EC0"/>
    <w:rsid w:val="008341B2"/>
    <w:rsid w:val="008341B7"/>
    <w:rsid w:val="00834B97"/>
    <w:rsid w:val="00834C4C"/>
    <w:rsid w:val="00835693"/>
    <w:rsid w:val="00835ABD"/>
    <w:rsid w:val="00835EC9"/>
    <w:rsid w:val="008361E2"/>
    <w:rsid w:val="00836ABE"/>
    <w:rsid w:val="008371A2"/>
    <w:rsid w:val="00837A57"/>
    <w:rsid w:val="00840826"/>
    <w:rsid w:val="008416E4"/>
    <w:rsid w:val="00841B37"/>
    <w:rsid w:val="00843746"/>
    <w:rsid w:val="00843844"/>
    <w:rsid w:val="008439FD"/>
    <w:rsid w:val="00843AE5"/>
    <w:rsid w:val="008446B6"/>
    <w:rsid w:val="00844A7A"/>
    <w:rsid w:val="00844AE3"/>
    <w:rsid w:val="00846523"/>
    <w:rsid w:val="00846682"/>
    <w:rsid w:val="00846FD7"/>
    <w:rsid w:val="008477DF"/>
    <w:rsid w:val="0084783B"/>
    <w:rsid w:val="00847C4A"/>
    <w:rsid w:val="00847F9F"/>
    <w:rsid w:val="00850530"/>
    <w:rsid w:val="008507BD"/>
    <w:rsid w:val="00850963"/>
    <w:rsid w:val="008509AB"/>
    <w:rsid w:val="00850BFD"/>
    <w:rsid w:val="00850D62"/>
    <w:rsid w:val="00851AFC"/>
    <w:rsid w:val="00852924"/>
    <w:rsid w:val="00853663"/>
    <w:rsid w:val="008538DD"/>
    <w:rsid w:val="00854FC0"/>
    <w:rsid w:val="00855252"/>
    <w:rsid w:val="00857317"/>
    <w:rsid w:val="00860575"/>
    <w:rsid w:val="008605D8"/>
    <w:rsid w:val="00860AF0"/>
    <w:rsid w:val="00860D95"/>
    <w:rsid w:val="00860D9F"/>
    <w:rsid w:val="008625B6"/>
    <w:rsid w:val="00862615"/>
    <w:rsid w:val="0086299E"/>
    <w:rsid w:val="008631D0"/>
    <w:rsid w:val="00863518"/>
    <w:rsid w:val="00863E88"/>
    <w:rsid w:val="00864C8A"/>
    <w:rsid w:val="00864DAA"/>
    <w:rsid w:val="0086528F"/>
    <w:rsid w:val="0086558D"/>
    <w:rsid w:val="00865FC0"/>
    <w:rsid w:val="00866C79"/>
    <w:rsid w:val="00866CF1"/>
    <w:rsid w:val="00866F57"/>
    <w:rsid w:val="00866FBA"/>
    <w:rsid w:val="00867C4D"/>
    <w:rsid w:val="0087064D"/>
    <w:rsid w:val="00870F2E"/>
    <w:rsid w:val="00871401"/>
    <w:rsid w:val="0087301A"/>
    <w:rsid w:val="0087379D"/>
    <w:rsid w:val="00873A27"/>
    <w:rsid w:val="00873A5E"/>
    <w:rsid w:val="00873A83"/>
    <w:rsid w:val="00873AF4"/>
    <w:rsid w:val="00874332"/>
    <w:rsid w:val="0087436E"/>
    <w:rsid w:val="00874579"/>
    <w:rsid w:val="008747FD"/>
    <w:rsid w:val="0087555F"/>
    <w:rsid w:val="008757B0"/>
    <w:rsid w:val="00876152"/>
    <w:rsid w:val="00876FCE"/>
    <w:rsid w:val="00877255"/>
    <w:rsid w:val="008774AA"/>
    <w:rsid w:val="0087768C"/>
    <w:rsid w:val="00877932"/>
    <w:rsid w:val="00877ACF"/>
    <w:rsid w:val="00877C4E"/>
    <w:rsid w:val="00877D2C"/>
    <w:rsid w:val="00880233"/>
    <w:rsid w:val="00880DDE"/>
    <w:rsid w:val="00881879"/>
    <w:rsid w:val="0088208C"/>
    <w:rsid w:val="00882538"/>
    <w:rsid w:val="008828AD"/>
    <w:rsid w:val="00882C64"/>
    <w:rsid w:val="00882F6A"/>
    <w:rsid w:val="008831CD"/>
    <w:rsid w:val="008832D1"/>
    <w:rsid w:val="008834C1"/>
    <w:rsid w:val="008839FE"/>
    <w:rsid w:val="008847AB"/>
    <w:rsid w:val="00884A81"/>
    <w:rsid w:val="00885D73"/>
    <w:rsid w:val="00887599"/>
    <w:rsid w:val="00887C4C"/>
    <w:rsid w:val="008900E8"/>
    <w:rsid w:val="008901C6"/>
    <w:rsid w:val="00890CAB"/>
    <w:rsid w:val="00891BA8"/>
    <w:rsid w:val="008923D7"/>
    <w:rsid w:val="00892F11"/>
    <w:rsid w:val="00892FA6"/>
    <w:rsid w:val="008941A0"/>
    <w:rsid w:val="00894776"/>
    <w:rsid w:val="0089534D"/>
    <w:rsid w:val="008956E5"/>
    <w:rsid w:val="00895839"/>
    <w:rsid w:val="00896550"/>
    <w:rsid w:val="00896D71"/>
    <w:rsid w:val="008977C3"/>
    <w:rsid w:val="00897AD3"/>
    <w:rsid w:val="00897BA6"/>
    <w:rsid w:val="008A063B"/>
    <w:rsid w:val="008A1352"/>
    <w:rsid w:val="008A13DF"/>
    <w:rsid w:val="008A157C"/>
    <w:rsid w:val="008A1E76"/>
    <w:rsid w:val="008A2051"/>
    <w:rsid w:val="008A2C79"/>
    <w:rsid w:val="008A31D5"/>
    <w:rsid w:val="008A33FC"/>
    <w:rsid w:val="008A382F"/>
    <w:rsid w:val="008A39B8"/>
    <w:rsid w:val="008A4D53"/>
    <w:rsid w:val="008A4E55"/>
    <w:rsid w:val="008A50A7"/>
    <w:rsid w:val="008A5551"/>
    <w:rsid w:val="008A6321"/>
    <w:rsid w:val="008A6408"/>
    <w:rsid w:val="008A6BE1"/>
    <w:rsid w:val="008B05A1"/>
    <w:rsid w:val="008B07DA"/>
    <w:rsid w:val="008B1F88"/>
    <w:rsid w:val="008B2DE9"/>
    <w:rsid w:val="008B38D8"/>
    <w:rsid w:val="008B3C45"/>
    <w:rsid w:val="008B497C"/>
    <w:rsid w:val="008B5085"/>
    <w:rsid w:val="008B5794"/>
    <w:rsid w:val="008B63B8"/>
    <w:rsid w:val="008B6F4B"/>
    <w:rsid w:val="008B72B0"/>
    <w:rsid w:val="008B76A6"/>
    <w:rsid w:val="008BA9E9"/>
    <w:rsid w:val="008C0284"/>
    <w:rsid w:val="008C0861"/>
    <w:rsid w:val="008C0DEA"/>
    <w:rsid w:val="008C14E9"/>
    <w:rsid w:val="008C1EB5"/>
    <w:rsid w:val="008C3FE6"/>
    <w:rsid w:val="008C4114"/>
    <w:rsid w:val="008C4ABC"/>
    <w:rsid w:val="008C4D7E"/>
    <w:rsid w:val="008C4EBC"/>
    <w:rsid w:val="008C516F"/>
    <w:rsid w:val="008C56E3"/>
    <w:rsid w:val="008C60BA"/>
    <w:rsid w:val="008C6A80"/>
    <w:rsid w:val="008C6BC3"/>
    <w:rsid w:val="008C700B"/>
    <w:rsid w:val="008C70BA"/>
    <w:rsid w:val="008C734E"/>
    <w:rsid w:val="008C7C1F"/>
    <w:rsid w:val="008C7C6D"/>
    <w:rsid w:val="008D0098"/>
    <w:rsid w:val="008D0F61"/>
    <w:rsid w:val="008D2C30"/>
    <w:rsid w:val="008D2D9C"/>
    <w:rsid w:val="008D2ECC"/>
    <w:rsid w:val="008D318D"/>
    <w:rsid w:val="008D344A"/>
    <w:rsid w:val="008D35C3"/>
    <w:rsid w:val="008D3B99"/>
    <w:rsid w:val="008D5854"/>
    <w:rsid w:val="008D5D52"/>
    <w:rsid w:val="008D6A3A"/>
    <w:rsid w:val="008D6C9C"/>
    <w:rsid w:val="008E062C"/>
    <w:rsid w:val="008E069B"/>
    <w:rsid w:val="008E0C9E"/>
    <w:rsid w:val="008E1286"/>
    <w:rsid w:val="008E1D05"/>
    <w:rsid w:val="008E27AF"/>
    <w:rsid w:val="008E2E50"/>
    <w:rsid w:val="008E2F3A"/>
    <w:rsid w:val="008E326C"/>
    <w:rsid w:val="008E3396"/>
    <w:rsid w:val="008E4384"/>
    <w:rsid w:val="008E4765"/>
    <w:rsid w:val="008E5F75"/>
    <w:rsid w:val="008E611D"/>
    <w:rsid w:val="008E6750"/>
    <w:rsid w:val="008E7348"/>
    <w:rsid w:val="008E75AF"/>
    <w:rsid w:val="008E7958"/>
    <w:rsid w:val="008E797E"/>
    <w:rsid w:val="008E7C41"/>
    <w:rsid w:val="008F03CC"/>
    <w:rsid w:val="008F045C"/>
    <w:rsid w:val="008F0EAB"/>
    <w:rsid w:val="008F0F7E"/>
    <w:rsid w:val="008F1558"/>
    <w:rsid w:val="008F1CE1"/>
    <w:rsid w:val="008F1F22"/>
    <w:rsid w:val="008F2074"/>
    <w:rsid w:val="008F21B0"/>
    <w:rsid w:val="008F3B66"/>
    <w:rsid w:val="008F3EC6"/>
    <w:rsid w:val="008F3F5E"/>
    <w:rsid w:val="008F503A"/>
    <w:rsid w:val="008F5C11"/>
    <w:rsid w:val="008F668B"/>
    <w:rsid w:val="008F7415"/>
    <w:rsid w:val="008F76A3"/>
    <w:rsid w:val="008F76E4"/>
    <w:rsid w:val="008F7D99"/>
    <w:rsid w:val="00900670"/>
    <w:rsid w:val="00900AE3"/>
    <w:rsid w:val="00900D5C"/>
    <w:rsid w:val="00900EED"/>
    <w:rsid w:val="00901635"/>
    <w:rsid w:val="00901796"/>
    <w:rsid w:val="009018EF"/>
    <w:rsid w:val="009023F2"/>
    <w:rsid w:val="0090288E"/>
    <w:rsid w:val="0090353B"/>
    <w:rsid w:val="009035F2"/>
    <w:rsid w:val="009036B0"/>
    <w:rsid w:val="00904E80"/>
    <w:rsid w:val="009054D0"/>
    <w:rsid w:val="00907870"/>
    <w:rsid w:val="00907A48"/>
    <w:rsid w:val="00907BBF"/>
    <w:rsid w:val="00907ED3"/>
    <w:rsid w:val="00907F47"/>
    <w:rsid w:val="0090FB18"/>
    <w:rsid w:val="00910B24"/>
    <w:rsid w:val="00911188"/>
    <w:rsid w:val="0091144E"/>
    <w:rsid w:val="00911AF3"/>
    <w:rsid w:val="00911C25"/>
    <w:rsid w:val="00912163"/>
    <w:rsid w:val="00912769"/>
    <w:rsid w:val="009137D6"/>
    <w:rsid w:val="00913BBF"/>
    <w:rsid w:val="00913F07"/>
    <w:rsid w:val="00914044"/>
    <w:rsid w:val="009140EB"/>
    <w:rsid w:val="009144E4"/>
    <w:rsid w:val="00914A20"/>
    <w:rsid w:val="00914E28"/>
    <w:rsid w:val="009151CE"/>
    <w:rsid w:val="009151FD"/>
    <w:rsid w:val="00915DBB"/>
    <w:rsid w:val="00915DE4"/>
    <w:rsid w:val="0091602E"/>
    <w:rsid w:val="00916284"/>
    <w:rsid w:val="009162EE"/>
    <w:rsid w:val="0091667B"/>
    <w:rsid w:val="00916AD7"/>
    <w:rsid w:val="00916B32"/>
    <w:rsid w:val="00916C78"/>
    <w:rsid w:val="00916C7B"/>
    <w:rsid w:val="00916FCC"/>
    <w:rsid w:val="009179E5"/>
    <w:rsid w:val="00917AAE"/>
    <w:rsid w:val="00917F0A"/>
    <w:rsid w:val="009209E2"/>
    <w:rsid w:val="00920B73"/>
    <w:rsid w:val="00920D67"/>
    <w:rsid w:val="009213EA"/>
    <w:rsid w:val="009225BA"/>
    <w:rsid w:val="00922CD6"/>
    <w:rsid w:val="0092354F"/>
    <w:rsid w:val="009235A5"/>
    <w:rsid w:val="0092380A"/>
    <w:rsid w:val="009238D4"/>
    <w:rsid w:val="00923E9F"/>
    <w:rsid w:val="00923EF7"/>
    <w:rsid w:val="0092492C"/>
    <w:rsid w:val="00924E23"/>
    <w:rsid w:val="009254CB"/>
    <w:rsid w:val="009269F1"/>
    <w:rsid w:val="0092730B"/>
    <w:rsid w:val="00927A23"/>
    <w:rsid w:val="00927BFB"/>
    <w:rsid w:val="00927C89"/>
    <w:rsid w:val="0093034A"/>
    <w:rsid w:val="009309D6"/>
    <w:rsid w:val="00930ACB"/>
    <w:rsid w:val="009312C7"/>
    <w:rsid w:val="00932676"/>
    <w:rsid w:val="00932ABB"/>
    <w:rsid w:val="00933570"/>
    <w:rsid w:val="00933735"/>
    <w:rsid w:val="0093454B"/>
    <w:rsid w:val="00934B59"/>
    <w:rsid w:val="00934E10"/>
    <w:rsid w:val="00936443"/>
    <w:rsid w:val="00936E55"/>
    <w:rsid w:val="009376A1"/>
    <w:rsid w:val="0093776A"/>
    <w:rsid w:val="00937A4D"/>
    <w:rsid w:val="0094018A"/>
    <w:rsid w:val="009405C2"/>
    <w:rsid w:val="00940F8A"/>
    <w:rsid w:val="0094101A"/>
    <w:rsid w:val="00941174"/>
    <w:rsid w:val="009415EE"/>
    <w:rsid w:val="009415F7"/>
    <w:rsid w:val="00941A6F"/>
    <w:rsid w:val="0094211C"/>
    <w:rsid w:val="00942BD0"/>
    <w:rsid w:val="00943324"/>
    <w:rsid w:val="00943D7A"/>
    <w:rsid w:val="0094403A"/>
    <w:rsid w:val="009442D2"/>
    <w:rsid w:val="009444A3"/>
    <w:rsid w:val="0094497C"/>
    <w:rsid w:val="00945FCA"/>
    <w:rsid w:val="00946674"/>
    <w:rsid w:val="00946C4F"/>
    <w:rsid w:val="009470C2"/>
    <w:rsid w:val="00947B26"/>
    <w:rsid w:val="00947FBB"/>
    <w:rsid w:val="00950371"/>
    <w:rsid w:val="009505C9"/>
    <w:rsid w:val="00950CAC"/>
    <w:rsid w:val="0095127B"/>
    <w:rsid w:val="00951BEE"/>
    <w:rsid w:val="00952464"/>
    <w:rsid w:val="00952CC9"/>
    <w:rsid w:val="00952FD8"/>
    <w:rsid w:val="009532B4"/>
    <w:rsid w:val="009535B6"/>
    <w:rsid w:val="00954745"/>
    <w:rsid w:val="0095543F"/>
    <w:rsid w:val="00955C3B"/>
    <w:rsid w:val="00955E0B"/>
    <w:rsid w:val="00956179"/>
    <w:rsid w:val="00956250"/>
    <w:rsid w:val="0095674F"/>
    <w:rsid w:val="00956991"/>
    <w:rsid w:val="00956F47"/>
    <w:rsid w:val="00957218"/>
    <w:rsid w:val="009574F8"/>
    <w:rsid w:val="009576EA"/>
    <w:rsid w:val="00957919"/>
    <w:rsid w:val="00960D0A"/>
    <w:rsid w:val="00960D75"/>
    <w:rsid w:val="00961B6D"/>
    <w:rsid w:val="00961F3C"/>
    <w:rsid w:val="00961F5F"/>
    <w:rsid w:val="00962A06"/>
    <w:rsid w:val="00963C2A"/>
    <w:rsid w:val="00963F5D"/>
    <w:rsid w:val="009644EF"/>
    <w:rsid w:val="009646B5"/>
    <w:rsid w:val="00964F31"/>
    <w:rsid w:val="009655F7"/>
    <w:rsid w:val="00965DE6"/>
    <w:rsid w:val="009663C3"/>
    <w:rsid w:val="00966B98"/>
    <w:rsid w:val="00967002"/>
    <w:rsid w:val="0096733D"/>
    <w:rsid w:val="0096751C"/>
    <w:rsid w:val="00967564"/>
    <w:rsid w:val="00970337"/>
    <w:rsid w:val="00970449"/>
    <w:rsid w:val="00971257"/>
    <w:rsid w:val="00971AB7"/>
    <w:rsid w:val="009741A5"/>
    <w:rsid w:val="00974AA2"/>
    <w:rsid w:val="00974CB5"/>
    <w:rsid w:val="00975000"/>
    <w:rsid w:val="00975F98"/>
    <w:rsid w:val="009760E4"/>
    <w:rsid w:val="009763A1"/>
    <w:rsid w:val="009763F2"/>
    <w:rsid w:val="009764D7"/>
    <w:rsid w:val="00980EAF"/>
    <w:rsid w:val="0098108E"/>
    <w:rsid w:val="00981394"/>
    <w:rsid w:val="009815E6"/>
    <w:rsid w:val="009817F0"/>
    <w:rsid w:val="009819CB"/>
    <w:rsid w:val="00981BED"/>
    <w:rsid w:val="00981DAF"/>
    <w:rsid w:val="00982B87"/>
    <w:rsid w:val="00982BF5"/>
    <w:rsid w:val="0098363A"/>
    <w:rsid w:val="00984195"/>
    <w:rsid w:val="00984818"/>
    <w:rsid w:val="00984B99"/>
    <w:rsid w:val="00984EEB"/>
    <w:rsid w:val="0098533F"/>
    <w:rsid w:val="00985446"/>
    <w:rsid w:val="0098550D"/>
    <w:rsid w:val="00986831"/>
    <w:rsid w:val="009869A3"/>
    <w:rsid w:val="00986A3F"/>
    <w:rsid w:val="009875DC"/>
    <w:rsid w:val="0099033D"/>
    <w:rsid w:val="00991C67"/>
    <w:rsid w:val="00992272"/>
    <w:rsid w:val="009922F2"/>
    <w:rsid w:val="00992407"/>
    <w:rsid w:val="00992591"/>
    <w:rsid w:val="00992712"/>
    <w:rsid w:val="00992F1F"/>
    <w:rsid w:val="00993B63"/>
    <w:rsid w:val="0099421B"/>
    <w:rsid w:val="00994483"/>
    <w:rsid w:val="00994EE7"/>
    <w:rsid w:val="00994F11"/>
    <w:rsid w:val="0099510E"/>
    <w:rsid w:val="00995A5C"/>
    <w:rsid w:val="009966B8"/>
    <w:rsid w:val="009968B5"/>
    <w:rsid w:val="00996938"/>
    <w:rsid w:val="0099729A"/>
    <w:rsid w:val="00997435"/>
    <w:rsid w:val="00997DA2"/>
    <w:rsid w:val="009A0681"/>
    <w:rsid w:val="009A0D1A"/>
    <w:rsid w:val="009A1DCC"/>
    <w:rsid w:val="009A2015"/>
    <w:rsid w:val="009A23C0"/>
    <w:rsid w:val="009A3035"/>
    <w:rsid w:val="009A38D8"/>
    <w:rsid w:val="009A3A96"/>
    <w:rsid w:val="009A4568"/>
    <w:rsid w:val="009A48EA"/>
    <w:rsid w:val="009A52C3"/>
    <w:rsid w:val="009A5397"/>
    <w:rsid w:val="009A63FC"/>
    <w:rsid w:val="009A6622"/>
    <w:rsid w:val="009A6C36"/>
    <w:rsid w:val="009A7109"/>
    <w:rsid w:val="009A7ABB"/>
    <w:rsid w:val="009B0512"/>
    <w:rsid w:val="009B093A"/>
    <w:rsid w:val="009B096B"/>
    <w:rsid w:val="009B0E13"/>
    <w:rsid w:val="009B14E8"/>
    <w:rsid w:val="009B1C01"/>
    <w:rsid w:val="009B1D9E"/>
    <w:rsid w:val="009B2542"/>
    <w:rsid w:val="009B3115"/>
    <w:rsid w:val="009B4C45"/>
    <w:rsid w:val="009B4D58"/>
    <w:rsid w:val="009B5979"/>
    <w:rsid w:val="009B7994"/>
    <w:rsid w:val="009C020D"/>
    <w:rsid w:val="009C0AFB"/>
    <w:rsid w:val="009C0CA6"/>
    <w:rsid w:val="009C0D37"/>
    <w:rsid w:val="009C0FCE"/>
    <w:rsid w:val="009C30D9"/>
    <w:rsid w:val="009C3291"/>
    <w:rsid w:val="009C358E"/>
    <w:rsid w:val="009C3D5A"/>
    <w:rsid w:val="009C4921"/>
    <w:rsid w:val="009C5E93"/>
    <w:rsid w:val="009C5F55"/>
    <w:rsid w:val="009C5FF8"/>
    <w:rsid w:val="009C76C1"/>
    <w:rsid w:val="009C7720"/>
    <w:rsid w:val="009C77F2"/>
    <w:rsid w:val="009C7909"/>
    <w:rsid w:val="009C7A7E"/>
    <w:rsid w:val="009C7EB9"/>
    <w:rsid w:val="009D000A"/>
    <w:rsid w:val="009D0E70"/>
    <w:rsid w:val="009D2AC9"/>
    <w:rsid w:val="009D32EF"/>
    <w:rsid w:val="009D3729"/>
    <w:rsid w:val="009D38CF"/>
    <w:rsid w:val="009D4180"/>
    <w:rsid w:val="009D5187"/>
    <w:rsid w:val="009D568F"/>
    <w:rsid w:val="009D57AE"/>
    <w:rsid w:val="009D5E3E"/>
    <w:rsid w:val="009D6520"/>
    <w:rsid w:val="009D6794"/>
    <w:rsid w:val="009D6CE5"/>
    <w:rsid w:val="009D75F0"/>
    <w:rsid w:val="009D78C3"/>
    <w:rsid w:val="009D78EE"/>
    <w:rsid w:val="009D7B08"/>
    <w:rsid w:val="009D7C4A"/>
    <w:rsid w:val="009E070E"/>
    <w:rsid w:val="009E114B"/>
    <w:rsid w:val="009E144B"/>
    <w:rsid w:val="009E1744"/>
    <w:rsid w:val="009E17C5"/>
    <w:rsid w:val="009E1FEB"/>
    <w:rsid w:val="009E2339"/>
    <w:rsid w:val="009E2FED"/>
    <w:rsid w:val="009E3B77"/>
    <w:rsid w:val="009E3DE0"/>
    <w:rsid w:val="009E3EB8"/>
    <w:rsid w:val="009E4389"/>
    <w:rsid w:val="009E49D9"/>
    <w:rsid w:val="009E513D"/>
    <w:rsid w:val="009E5AD9"/>
    <w:rsid w:val="009E5E2A"/>
    <w:rsid w:val="009E6B8C"/>
    <w:rsid w:val="009F061F"/>
    <w:rsid w:val="009F1142"/>
    <w:rsid w:val="009F196B"/>
    <w:rsid w:val="009F19D5"/>
    <w:rsid w:val="009F1EA4"/>
    <w:rsid w:val="009F2384"/>
    <w:rsid w:val="009F2FCC"/>
    <w:rsid w:val="009F3FD3"/>
    <w:rsid w:val="009F45FA"/>
    <w:rsid w:val="009F5080"/>
    <w:rsid w:val="009F5247"/>
    <w:rsid w:val="009F52B0"/>
    <w:rsid w:val="009F58F2"/>
    <w:rsid w:val="009F6399"/>
    <w:rsid w:val="009F63C1"/>
    <w:rsid w:val="009F7405"/>
    <w:rsid w:val="009F758C"/>
    <w:rsid w:val="009F7A7D"/>
    <w:rsid w:val="009F7D23"/>
    <w:rsid w:val="009F7E4C"/>
    <w:rsid w:val="00A00909"/>
    <w:rsid w:val="00A00E7A"/>
    <w:rsid w:val="00A012ED"/>
    <w:rsid w:val="00A0134D"/>
    <w:rsid w:val="00A03132"/>
    <w:rsid w:val="00A03D44"/>
    <w:rsid w:val="00A044C8"/>
    <w:rsid w:val="00A04C4F"/>
    <w:rsid w:val="00A071DA"/>
    <w:rsid w:val="00A077E7"/>
    <w:rsid w:val="00A07B0F"/>
    <w:rsid w:val="00A10851"/>
    <w:rsid w:val="00A1121E"/>
    <w:rsid w:val="00A11401"/>
    <w:rsid w:val="00A116E9"/>
    <w:rsid w:val="00A1191D"/>
    <w:rsid w:val="00A11CCD"/>
    <w:rsid w:val="00A137B8"/>
    <w:rsid w:val="00A13C07"/>
    <w:rsid w:val="00A14149"/>
    <w:rsid w:val="00A144E0"/>
    <w:rsid w:val="00A14BDE"/>
    <w:rsid w:val="00A1589D"/>
    <w:rsid w:val="00A15B33"/>
    <w:rsid w:val="00A15BDD"/>
    <w:rsid w:val="00A15C61"/>
    <w:rsid w:val="00A16053"/>
    <w:rsid w:val="00A166D0"/>
    <w:rsid w:val="00A1705C"/>
    <w:rsid w:val="00A17E8F"/>
    <w:rsid w:val="00A209D1"/>
    <w:rsid w:val="00A21002"/>
    <w:rsid w:val="00A211D5"/>
    <w:rsid w:val="00A217D1"/>
    <w:rsid w:val="00A226C6"/>
    <w:rsid w:val="00A22702"/>
    <w:rsid w:val="00A22D6D"/>
    <w:rsid w:val="00A2323E"/>
    <w:rsid w:val="00A240B7"/>
    <w:rsid w:val="00A252C0"/>
    <w:rsid w:val="00A2553C"/>
    <w:rsid w:val="00A25E11"/>
    <w:rsid w:val="00A25F0B"/>
    <w:rsid w:val="00A2656A"/>
    <w:rsid w:val="00A27CBF"/>
    <w:rsid w:val="00A3118D"/>
    <w:rsid w:val="00A31352"/>
    <w:rsid w:val="00A31D4B"/>
    <w:rsid w:val="00A31F09"/>
    <w:rsid w:val="00A32746"/>
    <w:rsid w:val="00A336F7"/>
    <w:rsid w:val="00A3386D"/>
    <w:rsid w:val="00A3417D"/>
    <w:rsid w:val="00A349B9"/>
    <w:rsid w:val="00A34F2E"/>
    <w:rsid w:val="00A35AE0"/>
    <w:rsid w:val="00A36149"/>
    <w:rsid w:val="00A36739"/>
    <w:rsid w:val="00A37587"/>
    <w:rsid w:val="00A37763"/>
    <w:rsid w:val="00A404B5"/>
    <w:rsid w:val="00A40FA0"/>
    <w:rsid w:val="00A41CB6"/>
    <w:rsid w:val="00A41DDD"/>
    <w:rsid w:val="00A42012"/>
    <w:rsid w:val="00A42077"/>
    <w:rsid w:val="00A443B7"/>
    <w:rsid w:val="00A44492"/>
    <w:rsid w:val="00A44F02"/>
    <w:rsid w:val="00A46CF8"/>
    <w:rsid w:val="00A46FDB"/>
    <w:rsid w:val="00A47D17"/>
    <w:rsid w:val="00A47E89"/>
    <w:rsid w:val="00A50268"/>
    <w:rsid w:val="00A50ACC"/>
    <w:rsid w:val="00A51212"/>
    <w:rsid w:val="00A51CCE"/>
    <w:rsid w:val="00A5225A"/>
    <w:rsid w:val="00A52365"/>
    <w:rsid w:val="00A52AE0"/>
    <w:rsid w:val="00A52DEB"/>
    <w:rsid w:val="00A53DC7"/>
    <w:rsid w:val="00A541B1"/>
    <w:rsid w:val="00A54B16"/>
    <w:rsid w:val="00A5519C"/>
    <w:rsid w:val="00A55646"/>
    <w:rsid w:val="00A56991"/>
    <w:rsid w:val="00A56AE6"/>
    <w:rsid w:val="00A56C4A"/>
    <w:rsid w:val="00A571CF"/>
    <w:rsid w:val="00A57381"/>
    <w:rsid w:val="00A579F9"/>
    <w:rsid w:val="00A57E3D"/>
    <w:rsid w:val="00A60255"/>
    <w:rsid w:val="00A60352"/>
    <w:rsid w:val="00A60509"/>
    <w:rsid w:val="00A61F57"/>
    <w:rsid w:val="00A624A4"/>
    <w:rsid w:val="00A626E2"/>
    <w:rsid w:val="00A6335F"/>
    <w:rsid w:val="00A63A1C"/>
    <w:rsid w:val="00A64AF7"/>
    <w:rsid w:val="00A64CD1"/>
    <w:rsid w:val="00A64CEC"/>
    <w:rsid w:val="00A65017"/>
    <w:rsid w:val="00A659BC"/>
    <w:rsid w:val="00A659F9"/>
    <w:rsid w:val="00A65AA2"/>
    <w:rsid w:val="00A65F9D"/>
    <w:rsid w:val="00A665D8"/>
    <w:rsid w:val="00A6675D"/>
    <w:rsid w:val="00A6686F"/>
    <w:rsid w:val="00A70B4A"/>
    <w:rsid w:val="00A70C30"/>
    <w:rsid w:val="00A72256"/>
    <w:rsid w:val="00A733EA"/>
    <w:rsid w:val="00A746A6"/>
    <w:rsid w:val="00A7490D"/>
    <w:rsid w:val="00A75081"/>
    <w:rsid w:val="00A75EBD"/>
    <w:rsid w:val="00A76611"/>
    <w:rsid w:val="00A76836"/>
    <w:rsid w:val="00A7694A"/>
    <w:rsid w:val="00A77581"/>
    <w:rsid w:val="00A8078A"/>
    <w:rsid w:val="00A810A5"/>
    <w:rsid w:val="00A81187"/>
    <w:rsid w:val="00A82537"/>
    <w:rsid w:val="00A826E6"/>
    <w:rsid w:val="00A8301F"/>
    <w:rsid w:val="00A83035"/>
    <w:rsid w:val="00A83277"/>
    <w:rsid w:val="00A833B7"/>
    <w:rsid w:val="00A836F0"/>
    <w:rsid w:val="00A8391C"/>
    <w:rsid w:val="00A849F7"/>
    <w:rsid w:val="00A851E2"/>
    <w:rsid w:val="00A85A4D"/>
    <w:rsid w:val="00A85BD5"/>
    <w:rsid w:val="00A86F1B"/>
    <w:rsid w:val="00A877A5"/>
    <w:rsid w:val="00A87945"/>
    <w:rsid w:val="00A87B6E"/>
    <w:rsid w:val="00A87D01"/>
    <w:rsid w:val="00A909C0"/>
    <w:rsid w:val="00A90D9D"/>
    <w:rsid w:val="00A90E1E"/>
    <w:rsid w:val="00A90E40"/>
    <w:rsid w:val="00A911E1"/>
    <w:rsid w:val="00A9244A"/>
    <w:rsid w:val="00A92B43"/>
    <w:rsid w:val="00A93350"/>
    <w:rsid w:val="00A9350F"/>
    <w:rsid w:val="00A937FC"/>
    <w:rsid w:val="00A93CC4"/>
    <w:rsid w:val="00A943FE"/>
    <w:rsid w:val="00A948B3"/>
    <w:rsid w:val="00A94958"/>
    <w:rsid w:val="00A9736E"/>
    <w:rsid w:val="00A979D4"/>
    <w:rsid w:val="00AA035D"/>
    <w:rsid w:val="00AA0A7A"/>
    <w:rsid w:val="00AA0D95"/>
    <w:rsid w:val="00AA2169"/>
    <w:rsid w:val="00AA24F6"/>
    <w:rsid w:val="00AA2623"/>
    <w:rsid w:val="00AA2C70"/>
    <w:rsid w:val="00AA3BAA"/>
    <w:rsid w:val="00AA3C94"/>
    <w:rsid w:val="00AA4A35"/>
    <w:rsid w:val="00AA5084"/>
    <w:rsid w:val="00AA51B9"/>
    <w:rsid w:val="00AA524C"/>
    <w:rsid w:val="00AA5491"/>
    <w:rsid w:val="00AA619A"/>
    <w:rsid w:val="00AA61E9"/>
    <w:rsid w:val="00AA626A"/>
    <w:rsid w:val="00AA62C5"/>
    <w:rsid w:val="00AA68F0"/>
    <w:rsid w:val="00AA694D"/>
    <w:rsid w:val="00AA73A5"/>
    <w:rsid w:val="00AB03F8"/>
    <w:rsid w:val="00AB1357"/>
    <w:rsid w:val="00AB16B7"/>
    <w:rsid w:val="00AB1B9C"/>
    <w:rsid w:val="00AB28F1"/>
    <w:rsid w:val="00AB32FD"/>
    <w:rsid w:val="00AB35EF"/>
    <w:rsid w:val="00AB3860"/>
    <w:rsid w:val="00AB417B"/>
    <w:rsid w:val="00AB4C7E"/>
    <w:rsid w:val="00AB4F49"/>
    <w:rsid w:val="00AB50BB"/>
    <w:rsid w:val="00AB5401"/>
    <w:rsid w:val="00AB59E5"/>
    <w:rsid w:val="00AB64D7"/>
    <w:rsid w:val="00AB65E8"/>
    <w:rsid w:val="00AB7362"/>
    <w:rsid w:val="00AB7678"/>
    <w:rsid w:val="00AC0654"/>
    <w:rsid w:val="00AC0893"/>
    <w:rsid w:val="00AC08B3"/>
    <w:rsid w:val="00AC0CDE"/>
    <w:rsid w:val="00AC1844"/>
    <w:rsid w:val="00AC1DD2"/>
    <w:rsid w:val="00AC25A3"/>
    <w:rsid w:val="00AC2656"/>
    <w:rsid w:val="00AC32F2"/>
    <w:rsid w:val="00AC3B1D"/>
    <w:rsid w:val="00AC3FB8"/>
    <w:rsid w:val="00AC50A1"/>
    <w:rsid w:val="00AC5452"/>
    <w:rsid w:val="00AC5632"/>
    <w:rsid w:val="00AC5EB6"/>
    <w:rsid w:val="00AC623E"/>
    <w:rsid w:val="00AC67AB"/>
    <w:rsid w:val="00AC681A"/>
    <w:rsid w:val="00AC6C1F"/>
    <w:rsid w:val="00AC7130"/>
    <w:rsid w:val="00AC7A8A"/>
    <w:rsid w:val="00AD0272"/>
    <w:rsid w:val="00AD0362"/>
    <w:rsid w:val="00AD0955"/>
    <w:rsid w:val="00AD0C66"/>
    <w:rsid w:val="00AD0D8F"/>
    <w:rsid w:val="00AD19A7"/>
    <w:rsid w:val="00AD2274"/>
    <w:rsid w:val="00AD291A"/>
    <w:rsid w:val="00AD2E17"/>
    <w:rsid w:val="00AD4499"/>
    <w:rsid w:val="00AD46BB"/>
    <w:rsid w:val="00AD46F8"/>
    <w:rsid w:val="00AD482F"/>
    <w:rsid w:val="00AD4B92"/>
    <w:rsid w:val="00AD5629"/>
    <w:rsid w:val="00AD56F3"/>
    <w:rsid w:val="00AD605F"/>
    <w:rsid w:val="00AD746A"/>
    <w:rsid w:val="00AE0685"/>
    <w:rsid w:val="00AE12E2"/>
    <w:rsid w:val="00AE1A5F"/>
    <w:rsid w:val="00AE1C26"/>
    <w:rsid w:val="00AE21D3"/>
    <w:rsid w:val="00AE253A"/>
    <w:rsid w:val="00AE2EBD"/>
    <w:rsid w:val="00AE2F9F"/>
    <w:rsid w:val="00AE378A"/>
    <w:rsid w:val="00AE396D"/>
    <w:rsid w:val="00AE3D14"/>
    <w:rsid w:val="00AE3FA7"/>
    <w:rsid w:val="00AE4B4B"/>
    <w:rsid w:val="00AE4CAB"/>
    <w:rsid w:val="00AE53FE"/>
    <w:rsid w:val="00AE5883"/>
    <w:rsid w:val="00AE7757"/>
    <w:rsid w:val="00AEF23D"/>
    <w:rsid w:val="00AF0762"/>
    <w:rsid w:val="00AF0BA1"/>
    <w:rsid w:val="00AF0E08"/>
    <w:rsid w:val="00AF1648"/>
    <w:rsid w:val="00AF167A"/>
    <w:rsid w:val="00AF1A44"/>
    <w:rsid w:val="00AF1C52"/>
    <w:rsid w:val="00AF1C72"/>
    <w:rsid w:val="00AF204B"/>
    <w:rsid w:val="00AF2C58"/>
    <w:rsid w:val="00AF3103"/>
    <w:rsid w:val="00AF40C0"/>
    <w:rsid w:val="00AF4859"/>
    <w:rsid w:val="00AF70CE"/>
    <w:rsid w:val="00AF7204"/>
    <w:rsid w:val="00AF7295"/>
    <w:rsid w:val="00AF73AD"/>
    <w:rsid w:val="00AF7814"/>
    <w:rsid w:val="00AF7BC4"/>
    <w:rsid w:val="00B0050B"/>
    <w:rsid w:val="00B005F9"/>
    <w:rsid w:val="00B00C88"/>
    <w:rsid w:val="00B01000"/>
    <w:rsid w:val="00B015C9"/>
    <w:rsid w:val="00B01962"/>
    <w:rsid w:val="00B01A4A"/>
    <w:rsid w:val="00B02A2D"/>
    <w:rsid w:val="00B03766"/>
    <w:rsid w:val="00B03911"/>
    <w:rsid w:val="00B0431E"/>
    <w:rsid w:val="00B058D8"/>
    <w:rsid w:val="00B0590E"/>
    <w:rsid w:val="00B05C88"/>
    <w:rsid w:val="00B05EB4"/>
    <w:rsid w:val="00B05ECF"/>
    <w:rsid w:val="00B06389"/>
    <w:rsid w:val="00B0683D"/>
    <w:rsid w:val="00B06CB4"/>
    <w:rsid w:val="00B06DC8"/>
    <w:rsid w:val="00B075B4"/>
    <w:rsid w:val="00B108AB"/>
    <w:rsid w:val="00B10974"/>
    <w:rsid w:val="00B10BA3"/>
    <w:rsid w:val="00B10E93"/>
    <w:rsid w:val="00B114C0"/>
    <w:rsid w:val="00B11C2B"/>
    <w:rsid w:val="00B11C52"/>
    <w:rsid w:val="00B12020"/>
    <w:rsid w:val="00B12139"/>
    <w:rsid w:val="00B12368"/>
    <w:rsid w:val="00B1339D"/>
    <w:rsid w:val="00B134F1"/>
    <w:rsid w:val="00B13BFA"/>
    <w:rsid w:val="00B14D7A"/>
    <w:rsid w:val="00B15220"/>
    <w:rsid w:val="00B152E6"/>
    <w:rsid w:val="00B15437"/>
    <w:rsid w:val="00B156F0"/>
    <w:rsid w:val="00B16025"/>
    <w:rsid w:val="00B16AFF"/>
    <w:rsid w:val="00B16C17"/>
    <w:rsid w:val="00B1756F"/>
    <w:rsid w:val="00B178AE"/>
    <w:rsid w:val="00B178D6"/>
    <w:rsid w:val="00B209DA"/>
    <w:rsid w:val="00B20F0B"/>
    <w:rsid w:val="00B2128E"/>
    <w:rsid w:val="00B21B4D"/>
    <w:rsid w:val="00B21DCC"/>
    <w:rsid w:val="00B236CB"/>
    <w:rsid w:val="00B23B39"/>
    <w:rsid w:val="00B242C3"/>
    <w:rsid w:val="00B24811"/>
    <w:rsid w:val="00B24EB4"/>
    <w:rsid w:val="00B25366"/>
    <w:rsid w:val="00B25C14"/>
    <w:rsid w:val="00B265C9"/>
    <w:rsid w:val="00B276C0"/>
    <w:rsid w:val="00B279C0"/>
    <w:rsid w:val="00B30159"/>
    <w:rsid w:val="00B30D35"/>
    <w:rsid w:val="00B31E12"/>
    <w:rsid w:val="00B31E4B"/>
    <w:rsid w:val="00B31EC4"/>
    <w:rsid w:val="00B32251"/>
    <w:rsid w:val="00B32AE6"/>
    <w:rsid w:val="00B32F9C"/>
    <w:rsid w:val="00B3566D"/>
    <w:rsid w:val="00B359C3"/>
    <w:rsid w:val="00B35C21"/>
    <w:rsid w:val="00B37131"/>
    <w:rsid w:val="00B37BC6"/>
    <w:rsid w:val="00B40633"/>
    <w:rsid w:val="00B407DD"/>
    <w:rsid w:val="00B409E7"/>
    <w:rsid w:val="00B43146"/>
    <w:rsid w:val="00B43199"/>
    <w:rsid w:val="00B4364E"/>
    <w:rsid w:val="00B44429"/>
    <w:rsid w:val="00B444EC"/>
    <w:rsid w:val="00B44640"/>
    <w:rsid w:val="00B45A0A"/>
    <w:rsid w:val="00B46B06"/>
    <w:rsid w:val="00B46B90"/>
    <w:rsid w:val="00B46F01"/>
    <w:rsid w:val="00B47979"/>
    <w:rsid w:val="00B47A26"/>
    <w:rsid w:val="00B47A6C"/>
    <w:rsid w:val="00B500AE"/>
    <w:rsid w:val="00B50250"/>
    <w:rsid w:val="00B5035C"/>
    <w:rsid w:val="00B50BA3"/>
    <w:rsid w:val="00B51124"/>
    <w:rsid w:val="00B514BA"/>
    <w:rsid w:val="00B5191F"/>
    <w:rsid w:val="00B51974"/>
    <w:rsid w:val="00B5199B"/>
    <w:rsid w:val="00B524CC"/>
    <w:rsid w:val="00B5387E"/>
    <w:rsid w:val="00B5388E"/>
    <w:rsid w:val="00B54079"/>
    <w:rsid w:val="00B54269"/>
    <w:rsid w:val="00B54B2D"/>
    <w:rsid w:val="00B54B3E"/>
    <w:rsid w:val="00B54BEE"/>
    <w:rsid w:val="00B5577E"/>
    <w:rsid w:val="00B55912"/>
    <w:rsid w:val="00B5620D"/>
    <w:rsid w:val="00B56814"/>
    <w:rsid w:val="00B57040"/>
    <w:rsid w:val="00B57134"/>
    <w:rsid w:val="00B60372"/>
    <w:rsid w:val="00B60B33"/>
    <w:rsid w:val="00B6297B"/>
    <w:rsid w:val="00B62BFF"/>
    <w:rsid w:val="00B62E4F"/>
    <w:rsid w:val="00B635CC"/>
    <w:rsid w:val="00B6450B"/>
    <w:rsid w:val="00B64615"/>
    <w:rsid w:val="00B6469F"/>
    <w:rsid w:val="00B662C2"/>
    <w:rsid w:val="00B665C0"/>
    <w:rsid w:val="00B668DD"/>
    <w:rsid w:val="00B67213"/>
    <w:rsid w:val="00B67668"/>
    <w:rsid w:val="00B7043D"/>
    <w:rsid w:val="00B70D39"/>
    <w:rsid w:val="00B70FD4"/>
    <w:rsid w:val="00B7138A"/>
    <w:rsid w:val="00B7216E"/>
    <w:rsid w:val="00B72C20"/>
    <w:rsid w:val="00B72E1A"/>
    <w:rsid w:val="00B73D8E"/>
    <w:rsid w:val="00B73F74"/>
    <w:rsid w:val="00B74317"/>
    <w:rsid w:val="00B74BE2"/>
    <w:rsid w:val="00B74FFD"/>
    <w:rsid w:val="00B75634"/>
    <w:rsid w:val="00B76063"/>
    <w:rsid w:val="00B763A4"/>
    <w:rsid w:val="00B76D23"/>
    <w:rsid w:val="00B7742B"/>
    <w:rsid w:val="00B8057D"/>
    <w:rsid w:val="00B81C29"/>
    <w:rsid w:val="00B82570"/>
    <w:rsid w:val="00B8270F"/>
    <w:rsid w:val="00B836D9"/>
    <w:rsid w:val="00B83788"/>
    <w:rsid w:val="00B8398E"/>
    <w:rsid w:val="00B83A5C"/>
    <w:rsid w:val="00B83D82"/>
    <w:rsid w:val="00B83EE0"/>
    <w:rsid w:val="00B848DC"/>
    <w:rsid w:val="00B84A38"/>
    <w:rsid w:val="00B84B7A"/>
    <w:rsid w:val="00B84D8B"/>
    <w:rsid w:val="00B851B3"/>
    <w:rsid w:val="00B857AA"/>
    <w:rsid w:val="00B85AFD"/>
    <w:rsid w:val="00B86276"/>
    <w:rsid w:val="00B86930"/>
    <w:rsid w:val="00B87228"/>
    <w:rsid w:val="00B87B9E"/>
    <w:rsid w:val="00B908E3"/>
    <w:rsid w:val="00B90963"/>
    <w:rsid w:val="00B91714"/>
    <w:rsid w:val="00B918CB"/>
    <w:rsid w:val="00B91953"/>
    <w:rsid w:val="00B91CC0"/>
    <w:rsid w:val="00B92197"/>
    <w:rsid w:val="00B92B7E"/>
    <w:rsid w:val="00B935A6"/>
    <w:rsid w:val="00B93634"/>
    <w:rsid w:val="00B93BD4"/>
    <w:rsid w:val="00B94A90"/>
    <w:rsid w:val="00B94BD0"/>
    <w:rsid w:val="00B9543D"/>
    <w:rsid w:val="00B9553D"/>
    <w:rsid w:val="00B95937"/>
    <w:rsid w:val="00B95C49"/>
    <w:rsid w:val="00B95E17"/>
    <w:rsid w:val="00B95F31"/>
    <w:rsid w:val="00B9690E"/>
    <w:rsid w:val="00B975F8"/>
    <w:rsid w:val="00B979BC"/>
    <w:rsid w:val="00B97F55"/>
    <w:rsid w:val="00BA04E5"/>
    <w:rsid w:val="00BA0A5F"/>
    <w:rsid w:val="00BA136F"/>
    <w:rsid w:val="00BA1CF8"/>
    <w:rsid w:val="00BA1D3D"/>
    <w:rsid w:val="00BA2781"/>
    <w:rsid w:val="00BA2791"/>
    <w:rsid w:val="00BA36A0"/>
    <w:rsid w:val="00BA36E6"/>
    <w:rsid w:val="00BA3A3D"/>
    <w:rsid w:val="00BA3B03"/>
    <w:rsid w:val="00BA3BDA"/>
    <w:rsid w:val="00BA55CE"/>
    <w:rsid w:val="00BA56ED"/>
    <w:rsid w:val="00BA5788"/>
    <w:rsid w:val="00BA65A8"/>
    <w:rsid w:val="00BA678A"/>
    <w:rsid w:val="00BA6FE4"/>
    <w:rsid w:val="00BA78F2"/>
    <w:rsid w:val="00BA7B33"/>
    <w:rsid w:val="00BA7C09"/>
    <w:rsid w:val="00BA7D3F"/>
    <w:rsid w:val="00BB0633"/>
    <w:rsid w:val="00BB0817"/>
    <w:rsid w:val="00BB1B44"/>
    <w:rsid w:val="00BB1B86"/>
    <w:rsid w:val="00BB3547"/>
    <w:rsid w:val="00BB3A49"/>
    <w:rsid w:val="00BB4198"/>
    <w:rsid w:val="00BB427C"/>
    <w:rsid w:val="00BB524B"/>
    <w:rsid w:val="00BB5912"/>
    <w:rsid w:val="00BB5CA5"/>
    <w:rsid w:val="00BC00B0"/>
    <w:rsid w:val="00BC03C8"/>
    <w:rsid w:val="00BC061E"/>
    <w:rsid w:val="00BC07F1"/>
    <w:rsid w:val="00BC0BC1"/>
    <w:rsid w:val="00BC0EF8"/>
    <w:rsid w:val="00BC1C07"/>
    <w:rsid w:val="00BC1CFA"/>
    <w:rsid w:val="00BC2218"/>
    <w:rsid w:val="00BC31E5"/>
    <w:rsid w:val="00BC3F35"/>
    <w:rsid w:val="00BC41DE"/>
    <w:rsid w:val="00BC454F"/>
    <w:rsid w:val="00BC4838"/>
    <w:rsid w:val="00BC4FF4"/>
    <w:rsid w:val="00BC617F"/>
    <w:rsid w:val="00BC7040"/>
    <w:rsid w:val="00BC712B"/>
    <w:rsid w:val="00BC7152"/>
    <w:rsid w:val="00BC781E"/>
    <w:rsid w:val="00BD1170"/>
    <w:rsid w:val="00BD1959"/>
    <w:rsid w:val="00BD2716"/>
    <w:rsid w:val="00BD2DE7"/>
    <w:rsid w:val="00BD3068"/>
    <w:rsid w:val="00BD3782"/>
    <w:rsid w:val="00BD3EEF"/>
    <w:rsid w:val="00BD41E9"/>
    <w:rsid w:val="00BD5CF4"/>
    <w:rsid w:val="00BD6D22"/>
    <w:rsid w:val="00BD718E"/>
    <w:rsid w:val="00BD78CA"/>
    <w:rsid w:val="00BD7AD3"/>
    <w:rsid w:val="00BD7D5B"/>
    <w:rsid w:val="00BE168A"/>
    <w:rsid w:val="00BE1E5B"/>
    <w:rsid w:val="00BE2323"/>
    <w:rsid w:val="00BE27AC"/>
    <w:rsid w:val="00BE2D6C"/>
    <w:rsid w:val="00BE30A3"/>
    <w:rsid w:val="00BE4090"/>
    <w:rsid w:val="00BE4B3F"/>
    <w:rsid w:val="00BE4C75"/>
    <w:rsid w:val="00BE50DA"/>
    <w:rsid w:val="00BE5180"/>
    <w:rsid w:val="00BE5462"/>
    <w:rsid w:val="00BE5C1A"/>
    <w:rsid w:val="00BE6382"/>
    <w:rsid w:val="00BE6C3E"/>
    <w:rsid w:val="00BE7F9B"/>
    <w:rsid w:val="00BF00A1"/>
    <w:rsid w:val="00BF0163"/>
    <w:rsid w:val="00BF0347"/>
    <w:rsid w:val="00BF073E"/>
    <w:rsid w:val="00BF0B88"/>
    <w:rsid w:val="00BF11AB"/>
    <w:rsid w:val="00BF2665"/>
    <w:rsid w:val="00BF28C4"/>
    <w:rsid w:val="00BF31CC"/>
    <w:rsid w:val="00BF3A09"/>
    <w:rsid w:val="00BF41C5"/>
    <w:rsid w:val="00BF46D7"/>
    <w:rsid w:val="00BF4DD2"/>
    <w:rsid w:val="00BF4E40"/>
    <w:rsid w:val="00BF5523"/>
    <w:rsid w:val="00BF659C"/>
    <w:rsid w:val="00BF6D16"/>
    <w:rsid w:val="00BF7556"/>
    <w:rsid w:val="00BF77BE"/>
    <w:rsid w:val="00BF7B64"/>
    <w:rsid w:val="00C00996"/>
    <w:rsid w:val="00C00B91"/>
    <w:rsid w:val="00C00F43"/>
    <w:rsid w:val="00C00FF2"/>
    <w:rsid w:val="00C01098"/>
    <w:rsid w:val="00C010D7"/>
    <w:rsid w:val="00C0185D"/>
    <w:rsid w:val="00C01B7C"/>
    <w:rsid w:val="00C01D3A"/>
    <w:rsid w:val="00C020EE"/>
    <w:rsid w:val="00C02193"/>
    <w:rsid w:val="00C02589"/>
    <w:rsid w:val="00C02EAE"/>
    <w:rsid w:val="00C0493C"/>
    <w:rsid w:val="00C04ABE"/>
    <w:rsid w:val="00C05215"/>
    <w:rsid w:val="00C0537B"/>
    <w:rsid w:val="00C054CD"/>
    <w:rsid w:val="00C05799"/>
    <w:rsid w:val="00C05BDE"/>
    <w:rsid w:val="00C0608F"/>
    <w:rsid w:val="00C06697"/>
    <w:rsid w:val="00C06B4F"/>
    <w:rsid w:val="00C06CB2"/>
    <w:rsid w:val="00C07AB2"/>
    <w:rsid w:val="00C10051"/>
    <w:rsid w:val="00C10731"/>
    <w:rsid w:val="00C10B17"/>
    <w:rsid w:val="00C10EC4"/>
    <w:rsid w:val="00C1136A"/>
    <w:rsid w:val="00C11681"/>
    <w:rsid w:val="00C119AE"/>
    <w:rsid w:val="00C11EA5"/>
    <w:rsid w:val="00C11F41"/>
    <w:rsid w:val="00C12799"/>
    <w:rsid w:val="00C13622"/>
    <w:rsid w:val="00C13AB5"/>
    <w:rsid w:val="00C140B9"/>
    <w:rsid w:val="00C143D6"/>
    <w:rsid w:val="00C148B3"/>
    <w:rsid w:val="00C156A0"/>
    <w:rsid w:val="00C15B3D"/>
    <w:rsid w:val="00C1671B"/>
    <w:rsid w:val="00C16928"/>
    <w:rsid w:val="00C16960"/>
    <w:rsid w:val="00C17483"/>
    <w:rsid w:val="00C179B5"/>
    <w:rsid w:val="00C20B9B"/>
    <w:rsid w:val="00C20EB7"/>
    <w:rsid w:val="00C21523"/>
    <w:rsid w:val="00C21C86"/>
    <w:rsid w:val="00C22012"/>
    <w:rsid w:val="00C223EA"/>
    <w:rsid w:val="00C22525"/>
    <w:rsid w:val="00C228FD"/>
    <w:rsid w:val="00C23B67"/>
    <w:rsid w:val="00C241AA"/>
    <w:rsid w:val="00C24612"/>
    <w:rsid w:val="00C25234"/>
    <w:rsid w:val="00C2531F"/>
    <w:rsid w:val="00C25E98"/>
    <w:rsid w:val="00C26053"/>
    <w:rsid w:val="00C30265"/>
    <w:rsid w:val="00C3046E"/>
    <w:rsid w:val="00C307D5"/>
    <w:rsid w:val="00C30A6F"/>
    <w:rsid w:val="00C30F12"/>
    <w:rsid w:val="00C31EFD"/>
    <w:rsid w:val="00C32975"/>
    <w:rsid w:val="00C32DC8"/>
    <w:rsid w:val="00C33BC5"/>
    <w:rsid w:val="00C33FC5"/>
    <w:rsid w:val="00C341E8"/>
    <w:rsid w:val="00C3459C"/>
    <w:rsid w:val="00C34836"/>
    <w:rsid w:val="00C34A07"/>
    <w:rsid w:val="00C34C40"/>
    <w:rsid w:val="00C3505C"/>
    <w:rsid w:val="00C35F46"/>
    <w:rsid w:val="00C3680D"/>
    <w:rsid w:val="00C369DD"/>
    <w:rsid w:val="00C36BF6"/>
    <w:rsid w:val="00C36CE0"/>
    <w:rsid w:val="00C372FD"/>
    <w:rsid w:val="00C37794"/>
    <w:rsid w:val="00C379E0"/>
    <w:rsid w:val="00C37CDE"/>
    <w:rsid w:val="00C37F0D"/>
    <w:rsid w:val="00C40163"/>
    <w:rsid w:val="00C40566"/>
    <w:rsid w:val="00C40618"/>
    <w:rsid w:val="00C406EE"/>
    <w:rsid w:val="00C415C9"/>
    <w:rsid w:val="00C41A0C"/>
    <w:rsid w:val="00C41CA9"/>
    <w:rsid w:val="00C41CDC"/>
    <w:rsid w:val="00C41D8E"/>
    <w:rsid w:val="00C42327"/>
    <w:rsid w:val="00C4289E"/>
    <w:rsid w:val="00C42987"/>
    <w:rsid w:val="00C42DA0"/>
    <w:rsid w:val="00C433D4"/>
    <w:rsid w:val="00C436C0"/>
    <w:rsid w:val="00C4407B"/>
    <w:rsid w:val="00C44EC9"/>
    <w:rsid w:val="00C452CD"/>
    <w:rsid w:val="00C452EA"/>
    <w:rsid w:val="00C457D4"/>
    <w:rsid w:val="00C45A55"/>
    <w:rsid w:val="00C45F54"/>
    <w:rsid w:val="00C464DF"/>
    <w:rsid w:val="00C4668F"/>
    <w:rsid w:val="00C47DED"/>
    <w:rsid w:val="00C50EE6"/>
    <w:rsid w:val="00C519FB"/>
    <w:rsid w:val="00C51B07"/>
    <w:rsid w:val="00C51F44"/>
    <w:rsid w:val="00C522E5"/>
    <w:rsid w:val="00C523D0"/>
    <w:rsid w:val="00C526C5"/>
    <w:rsid w:val="00C527B0"/>
    <w:rsid w:val="00C527BB"/>
    <w:rsid w:val="00C529A2"/>
    <w:rsid w:val="00C53348"/>
    <w:rsid w:val="00C53889"/>
    <w:rsid w:val="00C53B25"/>
    <w:rsid w:val="00C54F0E"/>
    <w:rsid w:val="00C55106"/>
    <w:rsid w:val="00C5512C"/>
    <w:rsid w:val="00C555B8"/>
    <w:rsid w:val="00C56225"/>
    <w:rsid w:val="00C562A6"/>
    <w:rsid w:val="00C5779C"/>
    <w:rsid w:val="00C57BC0"/>
    <w:rsid w:val="00C6120C"/>
    <w:rsid w:val="00C62033"/>
    <w:rsid w:val="00C62809"/>
    <w:rsid w:val="00C63000"/>
    <w:rsid w:val="00C63BF2"/>
    <w:rsid w:val="00C63FCA"/>
    <w:rsid w:val="00C647AB"/>
    <w:rsid w:val="00C64CE9"/>
    <w:rsid w:val="00C652D7"/>
    <w:rsid w:val="00C6560E"/>
    <w:rsid w:val="00C656AF"/>
    <w:rsid w:val="00C66473"/>
    <w:rsid w:val="00C66970"/>
    <w:rsid w:val="00C670FF"/>
    <w:rsid w:val="00C674EA"/>
    <w:rsid w:val="00C70642"/>
    <w:rsid w:val="00C70DA9"/>
    <w:rsid w:val="00C714A7"/>
    <w:rsid w:val="00C71D89"/>
    <w:rsid w:val="00C72EFB"/>
    <w:rsid w:val="00C73683"/>
    <w:rsid w:val="00C7372A"/>
    <w:rsid w:val="00C73C71"/>
    <w:rsid w:val="00C74B79"/>
    <w:rsid w:val="00C7624F"/>
    <w:rsid w:val="00C7655C"/>
    <w:rsid w:val="00C77257"/>
    <w:rsid w:val="00C80260"/>
    <w:rsid w:val="00C804C5"/>
    <w:rsid w:val="00C80736"/>
    <w:rsid w:val="00C81484"/>
    <w:rsid w:val="00C814B1"/>
    <w:rsid w:val="00C818CC"/>
    <w:rsid w:val="00C81EF0"/>
    <w:rsid w:val="00C83E77"/>
    <w:rsid w:val="00C84419"/>
    <w:rsid w:val="00C84A07"/>
    <w:rsid w:val="00C8568A"/>
    <w:rsid w:val="00C85711"/>
    <w:rsid w:val="00C857B0"/>
    <w:rsid w:val="00C85BDA"/>
    <w:rsid w:val="00C85E3A"/>
    <w:rsid w:val="00C8646D"/>
    <w:rsid w:val="00C87856"/>
    <w:rsid w:val="00C87AD4"/>
    <w:rsid w:val="00C87B11"/>
    <w:rsid w:val="00C9045F"/>
    <w:rsid w:val="00C9056C"/>
    <w:rsid w:val="00C919A4"/>
    <w:rsid w:val="00C91A51"/>
    <w:rsid w:val="00C92049"/>
    <w:rsid w:val="00C921EB"/>
    <w:rsid w:val="00C922E1"/>
    <w:rsid w:val="00C92502"/>
    <w:rsid w:val="00C9261D"/>
    <w:rsid w:val="00C93BBA"/>
    <w:rsid w:val="00C940FB"/>
    <w:rsid w:val="00C947AB"/>
    <w:rsid w:val="00C95078"/>
    <w:rsid w:val="00C95589"/>
    <w:rsid w:val="00C9571A"/>
    <w:rsid w:val="00C95EDA"/>
    <w:rsid w:val="00C95F59"/>
    <w:rsid w:val="00C96D3A"/>
    <w:rsid w:val="00C96E33"/>
    <w:rsid w:val="00CA0D6A"/>
    <w:rsid w:val="00CA0DE9"/>
    <w:rsid w:val="00CA1B80"/>
    <w:rsid w:val="00CA1E47"/>
    <w:rsid w:val="00CA2142"/>
    <w:rsid w:val="00CA2194"/>
    <w:rsid w:val="00CA21A8"/>
    <w:rsid w:val="00CA2A64"/>
    <w:rsid w:val="00CA2E5B"/>
    <w:rsid w:val="00CA3070"/>
    <w:rsid w:val="00CA3089"/>
    <w:rsid w:val="00CA3582"/>
    <w:rsid w:val="00CA3789"/>
    <w:rsid w:val="00CA44D9"/>
    <w:rsid w:val="00CA4925"/>
    <w:rsid w:val="00CA49A2"/>
    <w:rsid w:val="00CA4A3F"/>
    <w:rsid w:val="00CA52FD"/>
    <w:rsid w:val="00CA53CA"/>
    <w:rsid w:val="00CA5A8E"/>
    <w:rsid w:val="00CA60C4"/>
    <w:rsid w:val="00CA68CE"/>
    <w:rsid w:val="00CA6C30"/>
    <w:rsid w:val="00CA6E6E"/>
    <w:rsid w:val="00CA7305"/>
    <w:rsid w:val="00CB025F"/>
    <w:rsid w:val="00CB0434"/>
    <w:rsid w:val="00CB0649"/>
    <w:rsid w:val="00CB12AC"/>
    <w:rsid w:val="00CB1452"/>
    <w:rsid w:val="00CB15D2"/>
    <w:rsid w:val="00CB22FD"/>
    <w:rsid w:val="00CB4C5F"/>
    <w:rsid w:val="00CB4D3C"/>
    <w:rsid w:val="00CB53A1"/>
    <w:rsid w:val="00CB53F7"/>
    <w:rsid w:val="00CB56C3"/>
    <w:rsid w:val="00CB65D1"/>
    <w:rsid w:val="00CB7142"/>
    <w:rsid w:val="00CB760C"/>
    <w:rsid w:val="00CC0E63"/>
    <w:rsid w:val="00CC13C4"/>
    <w:rsid w:val="00CC1AA9"/>
    <w:rsid w:val="00CC1C62"/>
    <w:rsid w:val="00CC1EAB"/>
    <w:rsid w:val="00CC2A97"/>
    <w:rsid w:val="00CC2B6B"/>
    <w:rsid w:val="00CC2D76"/>
    <w:rsid w:val="00CC2E3A"/>
    <w:rsid w:val="00CC3494"/>
    <w:rsid w:val="00CC4407"/>
    <w:rsid w:val="00CC475F"/>
    <w:rsid w:val="00CC49BB"/>
    <w:rsid w:val="00CC4CDE"/>
    <w:rsid w:val="00CC4F51"/>
    <w:rsid w:val="00CC5044"/>
    <w:rsid w:val="00CC5DD6"/>
    <w:rsid w:val="00CC668A"/>
    <w:rsid w:val="00CC675F"/>
    <w:rsid w:val="00CC70DF"/>
    <w:rsid w:val="00CC75B0"/>
    <w:rsid w:val="00CC7928"/>
    <w:rsid w:val="00CC7BB7"/>
    <w:rsid w:val="00CC7FCC"/>
    <w:rsid w:val="00CD04B3"/>
    <w:rsid w:val="00CD0639"/>
    <w:rsid w:val="00CD0EB2"/>
    <w:rsid w:val="00CD11EC"/>
    <w:rsid w:val="00CD17ED"/>
    <w:rsid w:val="00CD1B82"/>
    <w:rsid w:val="00CD1C99"/>
    <w:rsid w:val="00CD25D6"/>
    <w:rsid w:val="00CD292E"/>
    <w:rsid w:val="00CD2ACF"/>
    <w:rsid w:val="00CD34A4"/>
    <w:rsid w:val="00CD3537"/>
    <w:rsid w:val="00CD35A9"/>
    <w:rsid w:val="00CD36D6"/>
    <w:rsid w:val="00CD381F"/>
    <w:rsid w:val="00CD4B84"/>
    <w:rsid w:val="00CD5375"/>
    <w:rsid w:val="00CD5949"/>
    <w:rsid w:val="00CD60AB"/>
    <w:rsid w:val="00CD672F"/>
    <w:rsid w:val="00CD6779"/>
    <w:rsid w:val="00CD6A19"/>
    <w:rsid w:val="00CD6E4F"/>
    <w:rsid w:val="00CD71E8"/>
    <w:rsid w:val="00CE0F38"/>
    <w:rsid w:val="00CE13EF"/>
    <w:rsid w:val="00CE1B75"/>
    <w:rsid w:val="00CE1CE3"/>
    <w:rsid w:val="00CE216D"/>
    <w:rsid w:val="00CE2516"/>
    <w:rsid w:val="00CE2F83"/>
    <w:rsid w:val="00CE345B"/>
    <w:rsid w:val="00CE3F86"/>
    <w:rsid w:val="00CE4BE6"/>
    <w:rsid w:val="00CE54C4"/>
    <w:rsid w:val="00CE68BB"/>
    <w:rsid w:val="00CE6B74"/>
    <w:rsid w:val="00CE6FDC"/>
    <w:rsid w:val="00CE71A9"/>
    <w:rsid w:val="00CE781B"/>
    <w:rsid w:val="00CF0FDC"/>
    <w:rsid w:val="00CF105C"/>
    <w:rsid w:val="00CF257A"/>
    <w:rsid w:val="00CF277B"/>
    <w:rsid w:val="00CF27B9"/>
    <w:rsid w:val="00CF2899"/>
    <w:rsid w:val="00CF33E9"/>
    <w:rsid w:val="00CF33F7"/>
    <w:rsid w:val="00CF3C02"/>
    <w:rsid w:val="00CF42F5"/>
    <w:rsid w:val="00CF4C47"/>
    <w:rsid w:val="00CF4D03"/>
    <w:rsid w:val="00CF4E79"/>
    <w:rsid w:val="00CF548B"/>
    <w:rsid w:val="00CF55E7"/>
    <w:rsid w:val="00CF5605"/>
    <w:rsid w:val="00CF6AE3"/>
    <w:rsid w:val="00CF6B6C"/>
    <w:rsid w:val="00CF752C"/>
    <w:rsid w:val="00CF75E1"/>
    <w:rsid w:val="00CF7AB9"/>
    <w:rsid w:val="00CF7EE4"/>
    <w:rsid w:val="00D00C36"/>
    <w:rsid w:val="00D00D1D"/>
    <w:rsid w:val="00D012A3"/>
    <w:rsid w:val="00D015D5"/>
    <w:rsid w:val="00D01B34"/>
    <w:rsid w:val="00D01F66"/>
    <w:rsid w:val="00D02271"/>
    <w:rsid w:val="00D02273"/>
    <w:rsid w:val="00D022D5"/>
    <w:rsid w:val="00D02D47"/>
    <w:rsid w:val="00D03352"/>
    <w:rsid w:val="00D03E65"/>
    <w:rsid w:val="00D03F66"/>
    <w:rsid w:val="00D04653"/>
    <w:rsid w:val="00D04A7F"/>
    <w:rsid w:val="00D04B8F"/>
    <w:rsid w:val="00D05040"/>
    <w:rsid w:val="00D05967"/>
    <w:rsid w:val="00D064EA"/>
    <w:rsid w:val="00D06B35"/>
    <w:rsid w:val="00D10739"/>
    <w:rsid w:val="00D1119E"/>
    <w:rsid w:val="00D1126C"/>
    <w:rsid w:val="00D124E4"/>
    <w:rsid w:val="00D12F9E"/>
    <w:rsid w:val="00D12FA1"/>
    <w:rsid w:val="00D13208"/>
    <w:rsid w:val="00D13A4D"/>
    <w:rsid w:val="00D13E48"/>
    <w:rsid w:val="00D13EE4"/>
    <w:rsid w:val="00D13F32"/>
    <w:rsid w:val="00D13F82"/>
    <w:rsid w:val="00D1424C"/>
    <w:rsid w:val="00D15057"/>
    <w:rsid w:val="00D153C3"/>
    <w:rsid w:val="00D15409"/>
    <w:rsid w:val="00D15497"/>
    <w:rsid w:val="00D15CED"/>
    <w:rsid w:val="00D17188"/>
    <w:rsid w:val="00D17215"/>
    <w:rsid w:val="00D177ED"/>
    <w:rsid w:val="00D17E7D"/>
    <w:rsid w:val="00D207FC"/>
    <w:rsid w:val="00D20E11"/>
    <w:rsid w:val="00D214AF"/>
    <w:rsid w:val="00D217AA"/>
    <w:rsid w:val="00D21831"/>
    <w:rsid w:val="00D21EAE"/>
    <w:rsid w:val="00D22293"/>
    <w:rsid w:val="00D22B3F"/>
    <w:rsid w:val="00D22CC7"/>
    <w:rsid w:val="00D23811"/>
    <w:rsid w:val="00D24876"/>
    <w:rsid w:val="00D249BE"/>
    <w:rsid w:val="00D24AA8"/>
    <w:rsid w:val="00D24E2D"/>
    <w:rsid w:val="00D24FCC"/>
    <w:rsid w:val="00D255A3"/>
    <w:rsid w:val="00D255ED"/>
    <w:rsid w:val="00D25647"/>
    <w:rsid w:val="00D25EEE"/>
    <w:rsid w:val="00D2629E"/>
    <w:rsid w:val="00D26931"/>
    <w:rsid w:val="00D269ED"/>
    <w:rsid w:val="00D30503"/>
    <w:rsid w:val="00D3074C"/>
    <w:rsid w:val="00D3095A"/>
    <w:rsid w:val="00D30CDE"/>
    <w:rsid w:val="00D30D27"/>
    <w:rsid w:val="00D31D77"/>
    <w:rsid w:val="00D31DB1"/>
    <w:rsid w:val="00D31F73"/>
    <w:rsid w:val="00D31F76"/>
    <w:rsid w:val="00D3339B"/>
    <w:rsid w:val="00D33E56"/>
    <w:rsid w:val="00D34654"/>
    <w:rsid w:val="00D34688"/>
    <w:rsid w:val="00D34940"/>
    <w:rsid w:val="00D34951"/>
    <w:rsid w:val="00D3498E"/>
    <w:rsid w:val="00D351DF"/>
    <w:rsid w:val="00D35CE0"/>
    <w:rsid w:val="00D35E1A"/>
    <w:rsid w:val="00D36F57"/>
    <w:rsid w:val="00D373EF"/>
    <w:rsid w:val="00D4122C"/>
    <w:rsid w:val="00D4185C"/>
    <w:rsid w:val="00D41D5E"/>
    <w:rsid w:val="00D420EB"/>
    <w:rsid w:val="00D42149"/>
    <w:rsid w:val="00D42BBD"/>
    <w:rsid w:val="00D42EA6"/>
    <w:rsid w:val="00D4312F"/>
    <w:rsid w:val="00D4320A"/>
    <w:rsid w:val="00D43D2F"/>
    <w:rsid w:val="00D44161"/>
    <w:rsid w:val="00D44DCE"/>
    <w:rsid w:val="00D4503C"/>
    <w:rsid w:val="00D45FE5"/>
    <w:rsid w:val="00D465C0"/>
    <w:rsid w:val="00D467EA"/>
    <w:rsid w:val="00D46AFD"/>
    <w:rsid w:val="00D46EB3"/>
    <w:rsid w:val="00D47376"/>
    <w:rsid w:val="00D47AF9"/>
    <w:rsid w:val="00D47B0A"/>
    <w:rsid w:val="00D51958"/>
    <w:rsid w:val="00D522FF"/>
    <w:rsid w:val="00D53015"/>
    <w:rsid w:val="00D53934"/>
    <w:rsid w:val="00D53A6F"/>
    <w:rsid w:val="00D545AA"/>
    <w:rsid w:val="00D54681"/>
    <w:rsid w:val="00D547DB"/>
    <w:rsid w:val="00D54CC9"/>
    <w:rsid w:val="00D55BF8"/>
    <w:rsid w:val="00D561AE"/>
    <w:rsid w:val="00D57DFC"/>
    <w:rsid w:val="00D6030A"/>
    <w:rsid w:val="00D6098E"/>
    <w:rsid w:val="00D60C39"/>
    <w:rsid w:val="00D6138E"/>
    <w:rsid w:val="00D6159F"/>
    <w:rsid w:val="00D615C0"/>
    <w:rsid w:val="00D61E48"/>
    <w:rsid w:val="00D625E3"/>
    <w:rsid w:val="00D62698"/>
    <w:rsid w:val="00D62D61"/>
    <w:rsid w:val="00D63653"/>
    <w:rsid w:val="00D6424E"/>
    <w:rsid w:val="00D65993"/>
    <w:rsid w:val="00D661E1"/>
    <w:rsid w:val="00D66923"/>
    <w:rsid w:val="00D67A13"/>
    <w:rsid w:val="00D67FE9"/>
    <w:rsid w:val="00D702A6"/>
    <w:rsid w:val="00D706B5"/>
    <w:rsid w:val="00D70957"/>
    <w:rsid w:val="00D7243E"/>
    <w:rsid w:val="00D72A5D"/>
    <w:rsid w:val="00D72FDA"/>
    <w:rsid w:val="00D73A5C"/>
    <w:rsid w:val="00D73B64"/>
    <w:rsid w:val="00D73CEF"/>
    <w:rsid w:val="00D74BE5"/>
    <w:rsid w:val="00D7561A"/>
    <w:rsid w:val="00D76139"/>
    <w:rsid w:val="00D761B0"/>
    <w:rsid w:val="00D7646C"/>
    <w:rsid w:val="00D76944"/>
    <w:rsid w:val="00D7699E"/>
    <w:rsid w:val="00D77818"/>
    <w:rsid w:val="00D77F69"/>
    <w:rsid w:val="00D80EDC"/>
    <w:rsid w:val="00D8104E"/>
    <w:rsid w:val="00D815C1"/>
    <w:rsid w:val="00D81968"/>
    <w:rsid w:val="00D81A85"/>
    <w:rsid w:val="00D81D0B"/>
    <w:rsid w:val="00D82D7C"/>
    <w:rsid w:val="00D82FE9"/>
    <w:rsid w:val="00D84360"/>
    <w:rsid w:val="00D848AE"/>
    <w:rsid w:val="00D849DE"/>
    <w:rsid w:val="00D85156"/>
    <w:rsid w:val="00D85C97"/>
    <w:rsid w:val="00D8618F"/>
    <w:rsid w:val="00D86534"/>
    <w:rsid w:val="00D866BC"/>
    <w:rsid w:val="00D876B5"/>
    <w:rsid w:val="00D903A9"/>
    <w:rsid w:val="00D90CF6"/>
    <w:rsid w:val="00D9141B"/>
    <w:rsid w:val="00D9185C"/>
    <w:rsid w:val="00D920D7"/>
    <w:rsid w:val="00D921C1"/>
    <w:rsid w:val="00D92D9B"/>
    <w:rsid w:val="00D92FE3"/>
    <w:rsid w:val="00D940FC"/>
    <w:rsid w:val="00D9470D"/>
    <w:rsid w:val="00D9478F"/>
    <w:rsid w:val="00D94ACD"/>
    <w:rsid w:val="00D94BF5"/>
    <w:rsid w:val="00D94CE4"/>
    <w:rsid w:val="00D95450"/>
    <w:rsid w:val="00D954EC"/>
    <w:rsid w:val="00D958E3"/>
    <w:rsid w:val="00D95ABA"/>
    <w:rsid w:val="00D96280"/>
    <w:rsid w:val="00D96F57"/>
    <w:rsid w:val="00DA05B5"/>
    <w:rsid w:val="00DA0FEF"/>
    <w:rsid w:val="00DA1D52"/>
    <w:rsid w:val="00DA23CE"/>
    <w:rsid w:val="00DA29CE"/>
    <w:rsid w:val="00DA3250"/>
    <w:rsid w:val="00DA3943"/>
    <w:rsid w:val="00DA3BD3"/>
    <w:rsid w:val="00DA4869"/>
    <w:rsid w:val="00DA56BD"/>
    <w:rsid w:val="00DA5EFB"/>
    <w:rsid w:val="00DA67EF"/>
    <w:rsid w:val="00DA7C81"/>
    <w:rsid w:val="00DB0897"/>
    <w:rsid w:val="00DB0D58"/>
    <w:rsid w:val="00DB1A95"/>
    <w:rsid w:val="00DB1CAA"/>
    <w:rsid w:val="00DB229C"/>
    <w:rsid w:val="00DB24AC"/>
    <w:rsid w:val="00DB2D65"/>
    <w:rsid w:val="00DB3D93"/>
    <w:rsid w:val="00DB4650"/>
    <w:rsid w:val="00DB4BE1"/>
    <w:rsid w:val="00DB569C"/>
    <w:rsid w:val="00DB5741"/>
    <w:rsid w:val="00DB731C"/>
    <w:rsid w:val="00DC04FB"/>
    <w:rsid w:val="00DC0AD2"/>
    <w:rsid w:val="00DC0F83"/>
    <w:rsid w:val="00DC1433"/>
    <w:rsid w:val="00DC17F0"/>
    <w:rsid w:val="00DC35C9"/>
    <w:rsid w:val="00DC40BC"/>
    <w:rsid w:val="00DC4810"/>
    <w:rsid w:val="00DC4BA7"/>
    <w:rsid w:val="00DC4C25"/>
    <w:rsid w:val="00DC4D5C"/>
    <w:rsid w:val="00DC51E5"/>
    <w:rsid w:val="00DC5A56"/>
    <w:rsid w:val="00DC5D9B"/>
    <w:rsid w:val="00DC62A5"/>
    <w:rsid w:val="00DC672A"/>
    <w:rsid w:val="00DC6789"/>
    <w:rsid w:val="00DC79DF"/>
    <w:rsid w:val="00DD04BB"/>
    <w:rsid w:val="00DD0685"/>
    <w:rsid w:val="00DD0839"/>
    <w:rsid w:val="00DD0A24"/>
    <w:rsid w:val="00DD17E9"/>
    <w:rsid w:val="00DD215B"/>
    <w:rsid w:val="00DD25B6"/>
    <w:rsid w:val="00DD2C9C"/>
    <w:rsid w:val="00DD31F9"/>
    <w:rsid w:val="00DD432D"/>
    <w:rsid w:val="00DD5026"/>
    <w:rsid w:val="00DD52C8"/>
    <w:rsid w:val="00DD53C2"/>
    <w:rsid w:val="00DD5D42"/>
    <w:rsid w:val="00DD62B2"/>
    <w:rsid w:val="00DD6331"/>
    <w:rsid w:val="00DD66BC"/>
    <w:rsid w:val="00DD6C30"/>
    <w:rsid w:val="00DD7D5A"/>
    <w:rsid w:val="00DD7F5F"/>
    <w:rsid w:val="00DE17A5"/>
    <w:rsid w:val="00DE199F"/>
    <w:rsid w:val="00DE1C3F"/>
    <w:rsid w:val="00DE299A"/>
    <w:rsid w:val="00DE2A0D"/>
    <w:rsid w:val="00DE31D4"/>
    <w:rsid w:val="00DE3778"/>
    <w:rsid w:val="00DE3B66"/>
    <w:rsid w:val="00DE401E"/>
    <w:rsid w:val="00DE4C75"/>
    <w:rsid w:val="00DE4D4E"/>
    <w:rsid w:val="00DE4E62"/>
    <w:rsid w:val="00DE5AD6"/>
    <w:rsid w:val="00DE61ED"/>
    <w:rsid w:val="00DE6BAB"/>
    <w:rsid w:val="00DE7076"/>
    <w:rsid w:val="00DE786B"/>
    <w:rsid w:val="00DF01B5"/>
    <w:rsid w:val="00DF0DFE"/>
    <w:rsid w:val="00DF1D21"/>
    <w:rsid w:val="00DF1F7E"/>
    <w:rsid w:val="00DF2ED5"/>
    <w:rsid w:val="00DF3745"/>
    <w:rsid w:val="00DF48CB"/>
    <w:rsid w:val="00DF498F"/>
    <w:rsid w:val="00DF4A6B"/>
    <w:rsid w:val="00DF5A62"/>
    <w:rsid w:val="00DF6E14"/>
    <w:rsid w:val="00DF70E7"/>
    <w:rsid w:val="00DFA014"/>
    <w:rsid w:val="00E00517"/>
    <w:rsid w:val="00E00C47"/>
    <w:rsid w:val="00E020BD"/>
    <w:rsid w:val="00E0226D"/>
    <w:rsid w:val="00E0238A"/>
    <w:rsid w:val="00E02A0C"/>
    <w:rsid w:val="00E02B56"/>
    <w:rsid w:val="00E0466F"/>
    <w:rsid w:val="00E0481F"/>
    <w:rsid w:val="00E05E16"/>
    <w:rsid w:val="00E05E80"/>
    <w:rsid w:val="00E060E8"/>
    <w:rsid w:val="00E06490"/>
    <w:rsid w:val="00E06A27"/>
    <w:rsid w:val="00E06B8D"/>
    <w:rsid w:val="00E073C5"/>
    <w:rsid w:val="00E07463"/>
    <w:rsid w:val="00E07803"/>
    <w:rsid w:val="00E07F26"/>
    <w:rsid w:val="00E102D4"/>
    <w:rsid w:val="00E107FF"/>
    <w:rsid w:val="00E10863"/>
    <w:rsid w:val="00E10B9F"/>
    <w:rsid w:val="00E10BF6"/>
    <w:rsid w:val="00E1132F"/>
    <w:rsid w:val="00E116D9"/>
    <w:rsid w:val="00E11A87"/>
    <w:rsid w:val="00E130EE"/>
    <w:rsid w:val="00E135BE"/>
    <w:rsid w:val="00E14EFD"/>
    <w:rsid w:val="00E150D5"/>
    <w:rsid w:val="00E15462"/>
    <w:rsid w:val="00E15BCB"/>
    <w:rsid w:val="00E15DCB"/>
    <w:rsid w:val="00E16593"/>
    <w:rsid w:val="00E169BC"/>
    <w:rsid w:val="00E16AEB"/>
    <w:rsid w:val="00E17D9E"/>
    <w:rsid w:val="00E20736"/>
    <w:rsid w:val="00E207FF"/>
    <w:rsid w:val="00E20B17"/>
    <w:rsid w:val="00E2110D"/>
    <w:rsid w:val="00E21298"/>
    <w:rsid w:val="00E21326"/>
    <w:rsid w:val="00E21434"/>
    <w:rsid w:val="00E21468"/>
    <w:rsid w:val="00E215AB"/>
    <w:rsid w:val="00E21919"/>
    <w:rsid w:val="00E21D0D"/>
    <w:rsid w:val="00E21DE9"/>
    <w:rsid w:val="00E241FF"/>
    <w:rsid w:val="00E2432B"/>
    <w:rsid w:val="00E244F8"/>
    <w:rsid w:val="00E245FD"/>
    <w:rsid w:val="00E247CC"/>
    <w:rsid w:val="00E25A46"/>
    <w:rsid w:val="00E25B05"/>
    <w:rsid w:val="00E25FDB"/>
    <w:rsid w:val="00E268D3"/>
    <w:rsid w:val="00E2723D"/>
    <w:rsid w:val="00E304D0"/>
    <w:rsid w:val="00E305A1"/>
    <w:rsid w:val="00E30AC3"/>
    <w:rsid w:val="00E30E9E"/>
    <w:rsid w:val="00E316EA"/>
    <w:rsid w:val="00E317EA"/>
    <w:rsid w:val="00E31B10"/>
    <w:rsid w:val="00E31B5C"/>
    <w:rsid w:val="00E3237C"/>
    <w:rsid w:val="00E3291F"/>
    <w:rsid w:val="00E32A20"/>
    <w:rsid w:val="00E32CA3"/>
    <w:rsid w:val="00E337A1"/>
    <w:rsid w:val="00E337A5"/>
    <w:rsid w:val="00E34346"/>
    <w:rsid w:val="00E3444F"/>
    <w:rsid w:val="00E34A18"/>
    <w:rsid w:val="00E360F0"/>
    <w:rsid w:val="00E37C86"/>
    <w:rsid w:val="00E400B1"/>
    <w:rsid w:val="00E40205"/>
    <w:rsid w:val="00E4020F"/>
    <w:rsid w:val="00E40E56"/>
    <w:rsid w:val="00E41263"/>
    <w:rsid w:val="00E416CD"/>
    <w:rsid w:val="00E42D8D"/>
    <w:rsid w:val="00E42F89"/>
    <w:rsid w:val="00E430ED"/>
    <w:rsid w:val="00E43CDE"/>
    <w:rsid w:val="00E44D00"/>
    <w:rsid w:val="00E45D61"/>
    <w:rsid w:val="00E45DE7"/>
    <w:rsid w:val="00E50DF1"/>
    <w:rsid w:val="00E5271C"/>
    <w:rsid w:val="00E529B7"/>
    <w:rsid w:val="00E52C5E"/>
    <w:rsid w:val="00E52DF3"/>
    <w:rsid w:val="00E5314B"/>
    <w:rsid w:val="00E5352C"/>
    <w:rsid w:val="00E53A80"/>
    <w:rsid w:val="00E53C25"/>
    <w:rsid w:val="00E5424B"/>
    <w:rsid w:val="00E543E1"/>
    <w:rsid w:val="00E5451C"/>
    <w:rsid w:val="00E545F7"/>
    <w:rsid w:val="00E549FD"/>
    <w:rsid w:val="00E54A06"/>
    <w:rsid w:val="00E5540A"/>
    <w:rsid w:val="00E56230"/>
    <w:rsid w:val="00E565A1"/>
    <w:rsid w:val="00E56C5D"/>
    <w:rsid w:val="00E56EE9"/>
    <w:rsid w:val="00E57075"/>
    <w:rsid w:val="00E579AE"/>
    <w:rsid w:val="00E57CE5"/>
    <w:rsid w:val="00E57EA5"/>
    <w:rsid w:val="00E57EE7"/>
    <w:rsid w:val="00E60310"/>
    <w:rsid w:val="00E623BE"/>
    <w:rsid w:val="00E62652"/>
    <w:rsid w:val="00E62AA3"/>
    <w:rsid w:val="00E62B57"/>
    <w:rsid w:val="00E62CC6"/>
    <w:rsid w:val="00E640DE"/>
    <w:rsid w:val="00E64334"/>
    <w:rsid w:val="00E64ADF"/>
    <w:rsid w:val="00E654E0"/>
    <w:rsid w:val="00E6706E"/>
    <w:rsid w:val="00E67EFA"/>
    <w:rsid w:val="00E70928"/>
    <w:rsid w:val="00E70B33"/>
    <w:rsid w:val="00E71026"/>
    <w:rsid w:val="00E720BE"/>
    <w:rsid w:val="00E7221D"/>
    <w:rsid w:val="00E723D3"/>
    <w:rsid w:val="00E73411"/>
    <w:rsid w:val="00E7358D"/>
    <w:rsid w:val="00E73CD3"/>
    <w:rsid w:val="00E74AF9"/>
    <w:rsid w:val="00E7664D"/>
    <w:rsid w:val="00E8068D"/>
    <w:rsid w:val="00E826E0"/>
    <w:rsid w:val="00E82A99"/>
    <w:rsid w:val="00E83084"/>
    <w:rsid w:val="00E8357D"/>
    <w:rsid w:val="00E836BC"/>
    <w:rsid w:val="00E83762"/>
    <w:rsid w:val="00E84009"/>
    <w:rsid w:val="00E844BF"/>
    <w:rsid w:val="00E854E3"/>
    <w:rsid w:val="00E85D4B"/>
    <w:rsid w:val="00E85ECA"/>
    <w:rsid w:val="00E868D9"/>
    <w:rsid w:val="00E86DB9"/>
    <w:rsid w:val="00E87C15"/>
    <w:rsid w:val="00E9075C"/>
    <w:rsid w:val="00E90A5F"/>
    <w:rsid w:val="00E911B9"/>
    <w:rsid w:val="00E91E58"/>
    <w:rsid w:val="00E92169"/>
    <w:rsid w:val="00E92308"/>
    <w:rsid w:val="00E92E37"/>
    <w:rsid w:val="00E93004"/>
    <w:rsid w:val="00E93B63"/>
    <w:rsid w:val="00E94158"/>
    <w:rsid w:val="00E950B8"/>
    <w:rsid w:val="00E962B3"/>
    <w:rsid w:val="00E96578"/>
    <w:rsid w:val="00E9692D"/>
    <w:rsid w:val="00E96F58"/>
    <w:rsid w:val="00EA0CE4"/>
    <w:rsid w:val="00EA1014"/>
    <w:rsid w:val="00EA1C62"/>
    <w:rsid w:val="00EA1FB7"/>
    <w:rsid w:val="00EA2187"/>
    <w:rsid w:val="00EA21E6"/>
    <w:rsid w:val="00EA3021"/>
    <w:rsid w:val="00EA30A4"/>
    <w:rsid w:val="00EA3B30"/>
    <w:rsid w:val="00EA3E56"/>
    <w:rsid w:val="00EA4136"/>
    <w:rsid w:val="00EA42CC"/>
    <w:rsid w:val="00EA4828"/>
    <w:rsid w:val="00EA4838"/>
    <w:rsid w:val="00EA498B"/>
    <w:rsid w:val="00EA4D1C"/>
    <w:rsid w:val="00EA4F4E"/>
    <w:rsid w:val="00EA642B"/>
    <w:rsid w:val="00EA7978"/>
    <w:rsid w:val="00EB0068"/>
    <w:rsid w:val="00EB0253"/>
    <w:rsid w:val="00EB0D4A"/>
    <w:rsid w:val="00EB1352"/>
    <w:rsid w:val="00EB1BE7"/>
    <w:rsid w:val="00EB2557"/>
    <w:rsid w:val="00EB2DD4"/>
    <w:rsid w:val="00EB33BB"/>
    <w:rsid w:val="00EB33FA"/>
    <w:rsid w:val="00EB3FE1"/>
    <w:rsid w:val="00EB4FE6"/>
    <w:rsid w:val="00EB522E"/>
    <w:rsid w:val="00EB5696"/>
    <w:rsid w:val="00EB5ECA"/>
    <w:rsid w:val="00EB6CA6"/>
    <w:rsid w:val="00EB6CEA"/>
    <w:rsid w:val="00EB6D18"/>
    <w:rsid w:val="00EB6D96"/>
    <w:rsid w:val="00EB6F5C"/>
    <w:rsid w:val="00EB718A"/>
    <w:rsid w:val="00EB73BE"/>
    <w:rsid w:val="00EC0315"/>
    <w:rsid w:val="00EC0B99"/>
    <w:rsid w:val="00EC0BBF"/>
    <w:rsid w:val="00EC11EF"/>
    <w:rsid w:val="00EC20EA"/>
    <w:rsid w:val="00EC26CD"/>
    <w:rsid w:val="00EC28D5"/>
    <w:rsid w:val="00EC2956"/>
    <w:rsid w:val="00EC2BD7"/>
    <w:rsid w:val="00EC2D50"/>
    <w:rsid w:val="00EC31D8"/>
    <w:rsid w:val="00EC4189"/>
    <w:rsid w:val="00EC43BF"/>
    <w:rsid w:val="00EC43C1"/>
    <w:rsid w:val="00EC4CD2"/>
    <w:rsid w:val="00EC50CC"/>
    <w:rsid w:val="00EC58B6"/>
    <w:rsid w:val="00EC62EF"/>
    <w:rsid w:val="00EC66E1"/>
    <w:rsid w:val="00EC6CE1"/>
    <w:rsid w:val="00EC6F4F"/>
    <w:rsid w:val="00EC704B"/>
    <w:rsid w:val="00EC762E"/>
    <w:rsid w:val="00EC7AD5"/>
    <w:rsid w:val="00EC7B49"/>
    <w:rsid w:val="00ED02AA"/>
    <w:rsid w:val="00ED12FE"/>
    <w:rsid w:val="00ED1882"/>
    <w:rsid w:val="00ED1F47"/>
    <w:rsid w:val="00ED2123"/>
    <w:rsid w:val="00ED2BCC"/>
    <w:rsid w:val="00ED3572"/>
    <w:rsid w:val="00ED3619"/>
    <w:rsid w:val="00ED3A2C"/>
    <w:rsid w:val="00ED507A"/>
    <w:rsid w:val="00ED5540"/>
    <w:rsid w:val="00ED57E7"/>
    <w:rsid w:val="00ED66AF"/>
    <w:rsid w:val="00ED702C"/>
    <w:rsid w:val="00ED78D1"/>
    <w:rsid w:val="00ED7CC7"/>
    <w:rsid w:val="00ED7DC0"/>
    <w:rsid w:val="00EE09E5"/>
    <w:rsid w:val="00EE0A10"/>
    <w:rsid w:val="00EE0ACF"/>
    <w:rsid w:val="00EE1152"/>
    <w:rsid w:val="00EE142B"/>
    <w:rsid w:val="00EE1761"/>
    <w:rsid w:val="00EE1A73"/>
    <w:rsid w:val="00EE1C3D"/>
    <w:rsid w:val="00EE2575"/>
    <w:rsid w:val="00EE2BDB"/>
    <w:rsid w:val="00EE33DC"/>
    <w:rsid w:val="00EE41DF"/>
    <w:rsid w:val="00EE4C47"/>
    <w:rsid w:val="00EE511A"/>
    <w:rsid w:val="00EE5891"/>
    <w:rsid w:val="00EE5EEF"/>
    <w:rsid w:val="00EE6679"/>
    <w:rsid w:val="00EE7F54"/>
    <w:rsid w:val="00EE7FE8"/>
    <w:rsid w:val="00EF0D7D"/>
    <w:rsid w:val="00EF0E58"/>
    <w:rsid w:val="00EF10DC"/>
    <w:rsid w:val="00EF18F8"/>
    <w:rsid w:val="00EF1A3F"/>
    <w:rsid w:val="00EF23F0"/>
    <w:rsid w:val="00EF2750"/>
    <w:rsid w:val="00EF2A96"/>
    <w:rsid w:val="00EF3083"/>
    <w:rsid w:val="00EF36C6"/>
    <w:rsid w:val="00EF3AA4"/>
    <w:rsid w:val="00EF402D"/>
    <w:rsid w:val="00EF41FB"/>
    <w:rsid w:val="00EF45A3"/>
    <w:rsid w:val="00EF4897"/>
    <w:rsid w:val="00EF4C7E"/>
    <w:rsid w:val="00EF542A"/>
    <w:rsid w:val="00EF6557"/>
    <w:rsid w:val="00EF7054"/>
    <w:rsid w:val="00EF727A"/>
    <w:rsid w:val="00EF7B85"/>
    <w:rsid w:val="00EF7C71"/>
    <w:rsid w:val="00F004C1"/>
    <w:rsid w:val="00F00DB1"/>
    <w:rsid w:val="00F01BB9"/>
    <w:rsid w:val="00F020EC"/>
    <w:rsid w:val="00F0224E"/>
    <w:rsid w:val="00F0271B"/>
    <w:rsid w:val="00F02722"/>
    <w:rsid w:val="00F02980"/>
    <w:rsid w:val="00F0355E"/>
    <w:rsid w:val="00F0659A"/>
    <w:rsid w:val="00F068FC"/>
    <w:rsid w:val="00F069CE"/>
    <w:rsid w:val="00F07552"/>
    <w:rsid w:val="00F07F3D"/>
    <w:rsid w:val="00F103D7"/>
    <w:rsid w:val="00F110D9"/>
    <w:rsid w:val="00F11970"/>
    <w:rsid w:val="00F13334"/>
    <w:rsid w:val="00F13F4F"/>
    <w:rsid w:val="00F13FF8"/>
    <w:rsid w:val="00F146F5"/>
    <w:rsid w:val="00F14751"/>
    <w:rsid w:val="00F14B3C"/>
    <w:rsid w:val="00F15D4B"/>
    <w:rsid w:val="00F165D3"/>
    <w:rsid w:val="00F16E23"/>
    <w:rsid w:val="00F1776F"/>
    <w:rsid w:val="00F20A89"/>
    <w:rsid w:val="00F20BD8"/>
    <w:rsid w:val="00F20E12"/>
    <w:rsid w:val="00F22257"/>
    <w:rsid w:val="00F22ED7"/>
    <w:rsid w:val="00F234E1"/>
    <w:rsid w:val="00F236B3"/>
    <w:rsid w:val="00F23B1A"/>
    <w:rsid w:val="00F2449A"/>
    <w:rsid w:val="00F25030"/>
    <w:rsid w:val="00F257E1"/>
    <w:rsid w:val="00F269C7"/>
    <w:rsid w:val="00F2D088"/>
    <w:rsid w:val="00F3015B"/>
    <w:rsid w:val="00F303D2"/>
    <w:rsid w:val="00F31079"/>
    <w:rsid w:val="00F31450"/>
    <w:rsid w:val="00F31DD1"/>
    <w:rsid w:val="00F32B0F"/>
    <w:rsid w:val="00F32D5B"/>
    <w:rsid w:val="00F33BB9"/>
    <w:rsid w:val="00F34EB4"/>
    <w:rsid w:val="00F35655"/>
    <w:rsid w:val="00F35CE2"/>
    <w:rsid w:val="00F35D11"/>
    <w:rsid w:val="00F36403"/>
    <w:rsid w:val="00F4044F"/>
    <w:rsid w:val="00F40479"/>
    <w:rsid w:val="00F40FE9"/>
    <w:rsid w:val="00F41DA6"/>
    <w:rsid w:val="00F4253D"/>
    <w:rsid w:val="00F42669"/>
    <w:rsid w:val="00F42EE3"/>
    <w:rsid w:val="00F43882"/>
    <w:rsid w:val="00F4391F"/>
    <w:rsid w:val="00F439E1"/>
    <w:rsid w:val="00F464ED"/>
    <w:rsid w:val="00F46C09"/>
    <w:rsid w:val="00F46DDA"/>
    <w:rsid w:val="00F46EE8"/>
    <w:rsid w:val="00F47643"/>
    <w:rsid w:val="00F5036C"/>
    <w:rsid w:val="00F505AF"/>
    <w:rsid w:val="00F505C6"/>
    <w:rsid w:val="00F50A47"/>
    <w:rsid w:val="00F50E88"/>
    <w:rsid w:val="00F51329"/>
    <w:rsid w:val="00F5154F"/>
    <w:rsid w:val="00F51EBD"/>
    <w:rsid w:val="00F5200A"/>
    <w:rsid w:val="00F5230C"/>
    <w:rsid w:val="00F52776"/>
    <w:rsid w:val="00F534CD"/>
    <w:rsid w:val="00F5358B"/>
    <w:rsid w:val="00F542C4"/>
    <w:rsid w:val="00F5438B"/>
    <w:rsid w:val="00F55912"/>
    <w:rsid w:val="00F559B6"/>
    <w:rsid w:val="00F55A60"/>
    <w:rsid w:val="00F55BDB"/>
    <w:rsid w:val="00F56294"/>
    <w:rsid w:val="00F564B0"/>
    <w:rsid w:val="00F567E2"/>
    <w:rsid w:val="00F5703D"/>
    <w:rsid w:val="00F5781F"/>
    <w:rsid w:val="00F57A55"/>
    <w:rsid w:val="00F57EBE"/>
    <w:rsid w:val="00F600F0"/>
    <w:rsid w:val="00F60217"/>
    <w:rsid w:val="00F60DB1"/>
    <w:rsid w:val="00F61054"/>
    <w:rsid w:val="00F61FE9"/>
    <w:rsid w:val="00F62338"/>
    <w:rsid w:val="00F628CD"/>
    <w:rsid w:val="00F62D70"/>
    <w:rsid w:val="00F62D95"/>
    <w:rsid w:val="00F6461C"/>
    <w:rsid w:val="00F646EA"/>
    <w:rsid w:val="00F64772"/>
    <w:rsid w:val="00F64B57"/>
    <w:rsid w:val="00F6536D"/>
    <w:rsid w:val="00F657AD"/>
    <w:rsid w:val="00F661D4"/>
    <w:rsid w:val="00F6741A"/>
    <w:rsid w:val="00F67960"/>
    <w:rsid w:val="00F67FF5"/>
    <w:rsid w:val="00F7089F"/>
    <w:rsid w:val="00F711B3"/>
    <w:rsid w:val="00F71201"/>
    <w:rsid w:val="00F7223B"/>
    <w:rsid w:val="00F724BB"/>
    <w:rsid w:val="00F72E13"/>
    <w:rsid w:val="00F73B27"/>
    <w:rsid w:val="00F741C6"/>
    <w:rsid w:val="00F74AA4"/>
    <w:rsid w:val="00F74C45"/>
    <w:rsid w:val="00F7581C"/>
    <w:rsid w:val="00F760AF"/>
    <w:rsid w:val="00F761AC"/>
    <w:rsid w:val="00F761AE"/>
    <w:rsid w:val="00F7648F"/>
    <w:rsid w:val="00F767BC"/>
    <w:rsid w:val="00F76D5E"/>
    <w:rsid w:val="00F76F60"/>
    <w:rsid w:val="00F7700A"/>
    <w:rsid w:val="00F77424"/>
    <w:rsid w:val="00F7770D"/>
    <w:rsid w:val="00F800BC"/>
    <w:rsid w:val="00F83531"/>
    <w:rsid w:val="00F8523B"/>
    <w:rsid w:val="00F85EBE"/>
    <w:rsid w:val="00F865F5"/>
    <w:rsid w:val="00F86A48"/>
    <w:rsid w:val="00F86AA2"/>
    <w:rsid w:val="00F86E92"/>
    <w:rsid w:val="00F9019B"/>
    <w:rsid w:val="00F901D2"/>
    <w:rsid w:val="00F90250"/>
    <w:rsid w:val="00F9128A"/>
    <w:rsid w:val="00F91318"/>
    <w:rsid w:val="00F9165E"/>
    <w:rsid w:val="00F91B11"/>
    <w:rsid w:val="00F92264"/>
    <w:rsid w:val="00F9267B"/>
    <w:rsid w:val="00F92D05"/>
    <w:rsid w:val="00F92E41"/>
    <w:rsid w:val="00F930F5"/>
    <w:rsid w:val="00F935AB"/>
    <w:rsid w:val="00F940F1"/>
    <w:rsid w:val="00F9426B"/>
    <w:rsid w:val="00F944C1"/>
    <w:rsid w:val="00F95108"/>
    <w:rsid w:val="00F979A0"/>
    <w:rsid w:val="00FA08E5"/>
    <w:rsid w:val="00FA0B3F"/>
    <w:rsid w:val="00FA127A"/>
    <w:rsid w:val="00FA19DD"/>
    <w:rsid w:val="00FA20EB"/>
    <w:rsid w:val="00FA2BF9"/>
    <w:rsid w:val="00FA2F6F"/>
    <w:rsid w:val="00FA3377"/>
    <w:rsid w:val="00FA3658"/>
    <w:rsid w:val="00FA458E"/>
    <w:rsid w:val="00FA49DB"/>
    <w:rsid w:val="00FA4C32"/>
    <w:rsid w:val="00FA4DFC"/>
    <w:rsid w:val="00FA55B2"/>
    <w:rsid w:val="00FA5640"/>
    <w:rsid w:val="00FA593A"/>
    <w:rsid w:val="00FA5EA8"/>
    <w:rsid w:val="00FA5EBA"/>
    <w:rsid w:val="00FA6111"/>
    <w:rsid w:val="00FA663F"/>
    <w:rsid w:val="00FA6781"/>
    <w:rsid w:val="00FA67D9"/>
    <w:rsid w:val="00FA6891"/>
    <w:rsid w:val="00FA6B2F"/>
    <w:rsid w:val="00FA7840"/>
    <w:rsid w:val="00FA7965"/>
    <w:rsid w:val="00FA7D35"/>
    <w:rsid w:val="00FB02B2"/>
    <w:rsid w:val="00FB1230"/>
    <w:rsid w:val="00FB143F"/>
    <w:rsid w:val="00FB1ACB"/>
    <w:rsid w:val="00FB1BB0"/>
    <w:rsid w:val="00FB21B3"/>
    <w:rsid w:val="00FB2296"/>
    <w:rsid w:val="00FB23A2"/>
    <w:rsid w:val="00FB37D5"/>
    <w:rsid w:val="00FB3BD8"/>
    <w:rsid w:val="00FB4709"/>
    <w:rsid w:val="00FB4CB1"/>
    <w:rsid w:val="00FB5F46"/>
    <w:rsid w:val="00FB7390"/>
    <w:rsid w:val="00FB7ECD"/>
    <w:rsid w:val="00FC050A"/>
    <w:rsid w:val="00FC21D6"/>
    <w:rsid w:val="00FC32E1"/>
    <w:rsid w:val="00FC368E"/>
    <w:rsid w:val="00FC41D9"/>
    <w:rsid w:val="00FC466F"/>
    <w:rsid w:val="00FC49C6"/>
    <w:rsid w:val="00FC4D10"/>
    <w:rsid w:val="00FC4FE7"/>
    <w:rsid w:val="00FC6C1D"/>
    <w:rsid w:val="00FC6C4B"/>
    <w:rsid w:val="00FC738F"/>
    <w:rsid w:val="00FC79C6"/>
    <w:rsid w:val="00FD099F"/>
    <w:rsid w:val="00FD16B8"/>
    <w:rsid w:val="00FD1AB2"/>
    <w:rsid w:val="00FD2147"/>
    <w:rsid w:val="00FD617A"/>
    <w:rsid w:val="00FD6507"/>
    <w:rsid w:val="00FD7DFC"/>
    <w:rsid w:val="00FE056C"/>
    <w:rsid w:val="00FE0C56"/>
    <w:rsid w:val="00FE121B"/>
    <w:rsid w:val="00FE1749"/>
    <w:rsid w:val="00FE1A96"/>
    <w:rsid w:val="00FE1D78"/>
    <w:rsid w:val="00FE2AA4"/>
    <w:rsid w:val="00FE32A5"/>
    <w:rsid w:val="00FE3E7E"/>
    <w:rsid w:val="00FE421C"/>
    <w:rsid w:val="00FE4259"/>
    <w:rsid w:val="00FE44B7"/>
    <w:rsid w:val="00FE5462"/>
    <w:rsid w:val="00FE5655"/>
    <w:rsid w:val="00FE583D"/>
    <w:rsid w:val="00FE5B0E"/>
    <w:rsid w:val="00FE6A54"/>
    <w:rsid w:val="00FE6DC8"/>
    <w:rsid w:val="00FE6F7E"/>
    <w:rsid w:val="00FE74E6"/>
    <w:rsid w:val="00FE7C2E"/>
    <w:rsid w:val="00FECBB3"/>
    <w:rsid w:val="00FF0F2C"/>
    <w:rsid w:val="00FF108A"/>
    <w:rsid w:val="00FF12A4"/>
    <w:rsid w:val="00FF13FE"/>
    <w:rsid w:val="00FF1AB2"/>
    <w:rsid w:val="00FF242F"/>
    <w:rsid w:val="00FF2684"/>
    <w:rsid w:val="00FF2E98"/>
    <w:rsid w:val="00FF2FB4"/>
    <w:rsid w:val="00FF33DB"/>
    <w:rsid w:val="00FF3416"/>
    <w:rsid w:val="00FF3961"/>
    <w:rsid w:val="00FF4227"/>
    <w:rsid w:val="00FF4633"/>
    <w:rsid w:val="00FF5B6A"/>
    <w:rsid w:val="00FF6456"/>
    <w:rsid w:val="00FF67BF"/>
    <w:rsid w:val="00FF68C9"/>
    <w:rsid w:val="00FF7125"/>
    <w:rsid w:val="00FF7462"/>
    <w:rsid w:val="0123EFF0"/>
    <w:rsid w:val="0143F86E"/>
    <w:rsid w:val="014D0F1E"/>
    <w:rsid w:val="015ED849"/>
    <w:rsid w:val="01692C27"/>
    <w:rsid w:val="016D497B"/>
    <w:rsid w:val="01946B27"/>
    <w:rsid w:val="01A4253E"/>
    <w:rsid w:val="01CDC4EA"/>
    <w:rsid w:val="01E6748C"/>
    <w:rsid w:val="01F74C7C"/>
    <w:rsid w:val="01F8B9C1"/>
    <w:rsid w:val="0203AAD5"/>
    <w:rsid w:val="021D21AE"/>
    <w:rsid w:val="021F166F"/>
    <w:rsid w:val="0221C556"/>
    <w:rsid w:val="022A1B2A"/>
    <w:rsid w:val="0234CB48"/>
    <w:rsid w:val="02384D67"/>
    <w:rsid w:val="0250CA14"/>
    <w:rsid w:val="0268E8B6"/>
    <w:rsid w:val="0270D94A"/>
    <w:rsid w:val="028E6123"/>
    <w:rsid w:val="02949E92"/>
    <w:rsid w:val="02A186D1"/>
    <w:rsid w:val="02AB1EAD"/>
    <w:rsid w:val="02D713E5"/>
    <w:rsid w:val="02DB3E7A"/>
    <w:rsid w:val="02EC3E73"/>
    <w:rsid w:val="02F0D66C"/>
    <w:rsid w:val="0302E27B"/>
    <w:rsid w:val="0321C8A6"/>
    <w:rsid w:val="0334344F"/>
    <w:rsid w:val="0335CE98"/>
    <w:rsid w:val="03395DD0"/>
    <w:rsid w:val="03414BB7"/>
    <w:rsid w:val="03506596"/>
    <w:rsid w:val="0360FCC1"/>
    <w:rsid w:val="036BC288"/>
    <w:rsid w:val="0384D106"/>
    <w:rsid w:val="038C5937"/>
    <w:rsid w:val="038FEEFA"/>
    <w:rsid w:val="03CB6C66"/>
    <w:rsid w:val="04043285"/>
    <w:rsid w:val="04056CCB"/>
    <w:rsid w:val="040A26AB"/>
    <w:rsid w:val="043A267C"/>
    <w:rsid w:val="0440D848"/>
    <w:rsid w:val="0454DB3C"/>
    <w:rsid w:val="045F5304"/>
    <w:rsid w:val="04702831"/>
    <w:rsid w:val="047C4918"/>
    <w:rsid w:val="049156CF"/>
    <w:rsid w:val="04ABF03E"/>
    <w:rsid w:val="04B6F979"/>
    <w:rsid w:val="04DE9FEB"/>
    <w:rsid w:val="04E76EF8"/>
    <w:rsid w:val="04FE76AA"/>
    <w:rsid w:val="051815B1"/>
    <w:rsid w:val="0536B000"/>
    <w:rsid w:val="053EE859"/>
    <w:rsid w:val="05474587"/>
    <w:rsid w:val="0574B8F8"/>
    <w:rsid w:val="0582AD69"/>
    <w:rsid w:val="059EBDE6"/>
    <w:rsid w:val="059F3876"/>
    <w:rsid w:val="05B9EC76"/>
    <w:rsid w:val="05FE0D58"/>
    <w:rsid w:val="06006D3F"/>
    <w:rsid w:val="0612E127"/>
    <w:rsid w:val="0623A146"/>
    <w:rsid w:val="062586F2"/>
    <w:rsid w:val="06304443"/>
    <w:rsid w:val="06312DD0"/>
    <w:rsid w:val="064A54C3"/>
    <w:rsid w:val="0664DADE"/>
    <w:rsid w:val="066DEE06"/>
    <w:rsid w:val="067ECA9D"/>
    <w:rsid w:val="069420B1"/>
    <w:rsid w:val="06AF0521"/>
    <w:rsid w:val="06B27206"/>
    <w:rsid w:val="06B703B8"/>
    <w:rsid w:val="06D206C8"/>
    <w:rsid w:val="06DAFFC1"/>
    <w:rsid w:val="06E2A44B"/>
    <w:rsid w:val="06EA7E31"/>
    <w:rsid w:val="06EB831F"/>
    <w:rsid w:val="06F62F6D"/>
    <w:rsid w:val="06F7917C"/>
    <w:rsid w:val="07036C11"/>
    <w:rsid w:val="0723317C"/>
    <w:rsid w:val="0743E5F3"/>
    <w:rsid w:val="07447AD2"/>
    <w:rsid w:val="0752C5B5"/>
    <w:rsid w:val="0799A654"/>
    <w:rsid w:val="07B2CE62"/>
    <w:rsid w:val="07B8FC69"/>
    <w:rsid w:val="07C0BCFA"/>
    <w:rsid w:val="07C67D5B"/>
    <w:rsid w:val="07CFC141"/>
    <w:rsid w:val="07DB3263"/>
    <w:rsid w:val="07EC03A9"/>
    <w:rsid w:val="07EC54CD"/>
    <w:rsid w:val="07F440CF"/>
    <w:rsid w:val="07F90102"/>
    <w:rsid w:val="07FCF5E0"/>
    <w:rsid w:val="0800A7FB"/>
    <w:rsid w:val="08037DF1"/>
    <w:rsid w:val="0819093A"/>
    <w:rsid w:val="081C6CB1"/>
    <w:rsid w:val="0838EC8A"/>
    <w:rsid w:val="084A3F5A"/>
    <w:rsid w:val="0867AD2A"/>
    <w:rsid w:val="086CA91E"/>
    <w:rsid w:val="087C549A"/>
    <w:rsid w:val="0882C5F8"/>
    <w:rsid w:val="08890BDB"/>
    <w:rsid w:val="088D7DB9"/>
    <w:rsid w:val="088FDCB4"/>
    <w:rsid w:val="08A94064"/>
    <w:rsid w:val="08CABF36"/>
    <w:rsid w:val="08E530D8"/>
    <w:rsid w:val="08ED480E"/>
    <w:rsid w:val="091DEFB9"/>
    <w:rsid w:val="095BD0EA"/>
    <w:rsid w:val="095F034C"/>
    <w:rsid w:val="09645086"/>
    <w:rsid w:val="09648CDD"/>
    <w:rsid w:val="096BC91D"/>
    <w:rsid w:val="096F7C46"/>
    <w:rsid w:val="0975C99D"/>
    <w:rsid w:val="09916B66"/>
    <w:rsid w:val="099AB17D"/>
    <w:rsid w:val="09A05F85"/>
    <w:rsid w:val="09B77DC5"/>
    <w:rsid w:val="09D48EE2"/>
    <w:rsid w:val="09DBE43B"/>
    <w:rsid w:val="09DEB008"/>
    <w:rsid w:val="09DFCF7E"/>
    <w:rsid w:val="0A06214C"/>
    <w:rsid w:val="0A15B245"/>
    <w:rsid w:val="0A42F3C0"/>
    <w:rsid w:val="0A73FCBF"/>
    <w:rsid w:val="0A9698D6"/>
    <w:rsid w:val="0AB4CF49"/>
    <w:rsid w:val="0ABB45C0"/>
    <w:rsid w:val="0ACE4AC5"/>
    <w:rsid w:val="0AD2B760"/>
    <w:rsid w:val="0AFD6EF6"/>
    <w:rsid w:val="0AFEC227"/>
    <w:rsid w:val="0B0B056F"/>
    <w:rsid w:val="0B21D66A"/>
    <w:rsid w:val="0B2908C8"/>
    <w:rsid w:val="0B38A438"/>
    <w:rsid w:val="0B471E0C"/>
    <w:rsid w:val="0B5E8CE5"/>
    <w:rsid w:val="0B6AD272"/>
    <w:rsid w:val="0B74D1D5"/>
    <w:rsid w:val="0B760743"/>
    <w:rsid w:val="0B7B5BB1"/>
    <w:rsid w:val="0B848141"/>
    <w:rsid w:val="0B93167C"/>
    <w:rsid w:val="0B938F17"/>
    <w:rsid w:val="0BA3D67C"/>
    <w:rsid w:val="0BA7939A"/>
    <w:rsid w:val="0BAB21DC"/>
    <w:rsid w:val="0BCFF379"/>
    <w:rsid w:val="0BD2BEDA"/>
    <w:rsid w:val="0BD7CC56"/>
    <w:rsid w:val="0C0F3DF7"/>
    <w:rsid w:val="0C1194EE"/>
    <w:rsid w:val="0C2FF04B"/>
    <w:rsid w:val="0C3F3CF9"/>
    <w:rsid w:val="0C566F41"/>
    <w:rsid w:val="0C5B0A3C"/>
    <w:rsid w:val="0C6A1B26"/>
    <w:rsid w:val="0C808A1B"/>
    <w:rsid w:val="0CACAF67"/>
    <w:rsid w:val="0CAF4606"/>
    <w:rsid w:val="0CE9015F"/>
    <w:rsid w:val="0CF16D2B"/>
    <w:rsid w:val="0CF4E2CE"/>
    <w:rsid w:val="0CFDF62F"/>
    <w:rsid w:val="0D07A6D1"/>
    <w:rsid w:val="0D252ABB"/>
    <w:rsid w:val="0D409758"/>
    <w:rsid w:val="0D583B8C"/>
    <w:rsid w:val="0D6E0D8D"/>
    <w:rsid w:val="0D7240D1"/>
    <w:rsid w:val="0D726AF6"/>
    <w:rsid w:val="0D867E9B"/>
    <w:rsid w:val="0DA801AD"/>
    <w:rsid w:val="0DAE8C91"/>
    <w:rsid w:val="0DBD6BBE"/>
    <w:rsid w:val="0DBEE593"/>
    <w:rsid w:val="0DC4F173"/>
    <w:rsid w:val="0DC50B53"/>
    <w:rsid w:val="0DEB0F51"/>
    <w:rsid w:val="0DF3FB98"/>
    <w:rsid w:val="0DF531BD"/>
    <w:rsid w:val="0E05EB87"/>
    <w:rsid w:val="0E107656"/>
    <w:rsid w:val="0E23474D"/>
    <w:rsid w:val="0E340525"/>
    <w:rsid w:val="0E4B0BBB"/>
    <w:rsid w:val="0E5B0320"/>
    <w:rsid w:val="0E81030D"/>
    <w:rsid w:val="0E940B40"/>
    <w:rsid w:val="0E958515"/>
    <w:rsid w:val="0E9982E0"/>
    <w:rsid w:val="0EB0F6B4"/>
    <w:rsid w:val="0EB5E67B"/>
    <w:rsid w:val="0EE460CB"/>
    <w:rsid w:val="0EE53A7B"/>
    <w:rsid w:val="0EEDB630"/>
    <w:rsid w:val="0EEF601C"/>
    <w:rsid w:val="0EF84D8D"/>
    <w:rsid w:val="0EFF528A"/>
    <w:rsid w:val="0F0A3DC9"/>
    <w:rsid w:val="0F187904"/>
    <w:rsid w:val="0F1C48F8"/>
    <w:rsid w:val="0F1CC935"/>
    <w:rsid w:val="0F1F4DD8"/>
    <w:rsid w:val="0F2C86CA"/>
    <w:rsid w:val="0F317458"/>
    <w:rsid w:val="0F3AB40B"/>
    <w:rsid w:val="0F55F34E"/>
    <w:rsid w:val="0F578673"/>
    <w:rsid w:val="0F755773"/>
    <w:rsid w:val="0F805CFB"/>
    <w:rsid w:val="0F82C936"/>
    <w:rsid w:val="0F84E2A1"/>
    <w:rsid w:val="0F8E6C20"/>
    <w:rsid w:val="0FA1BBE8"/>
    <w:rsid w:val="0FA85AC1"/>
    <w:rsid w:val="0FCE08D0"/>
    <w:rsid w:val="0FCFDCC7"/>
    <w:rsid w:val="0FF207D3"/>
    <w:rsid w:val="0FF6D725"/>
    <w:rsid w:val="100D4AB6"/>
    <w:rsid w:val="10145B88"/>
    <w:rsid w:val="101B745C"/>
    <w:rsid w:val="102D1B08"/>
    <w:rsid w:val="1049101B"/>
    <w:rsid w:val="1074E482"/>
    <w:rsid w:val="10825FD4"/>
    <w:rsid w:val="108C546E"/>
    <w:rsid w:val="109802D7"/>
    <w:rsid w:val="10C07498"/>
    <w:rsid w:val="10C3434D"/>
    <w:rsid w:val="10C88461"/>
    <w:rsid w:val="10D018C0"/>
    <w:rsid w:val="10DEE6AA"/>
    <w:rsid w:val="110951EC"/>
    <w:rsid w:val="110BD3BF"/>
    <w:rsid w:val="111DBF00"/>
    <w:rsid w:val="111EA3D4"/>
    <w:rsid w:val="113F2DAF"/>
    <w:rsid w:val="1150EFEE"/>
    <w:rsid w:val="11585FE1"/>
    <w:rsid w:val="116F7C4A"/>
    <w:rsid w:val="118FCDAB"/>
    <w:rsid w:val="11AE668D"/>
    <w:rsid w:val="11CFE281"/>
    <w:rsid w:val="11DC71C0"/>
    <w:rsid w:val="1210EF14"/>
    <w:rsid w:val="1248A627"/>
    <w:rsid w:val="124A4AD6"/>
    <w:rsid w:val="12534CBC"/>
    <w:rsid w:val="125B8E10"/>
    <w:rsid w:val="125BE806"/>
    <w:rsid w:val="127782AE"/>
    <w:rsid w:val="128416CD"/>
    <w:rsid w:val="129BF8EC"/>
    <w:rsid w:val="12A009EE"/>
    <w:rsid w:val="12BA8922"/>
    <w:rsid w:val="12CEC6D2"/>
    <w:rsid w:val="12D606A1"/>
    <w:rsid w:val="12D7D3EE"/>
    <w:rsid w:val="12DCB8AB"/>
    <w:rsid w:val="12F8CC33"/>
    <w:rsid w:val="133DB0A7"/>
    <w:rsid w:val="1343F7D5"/>
    <w:rsid w:val="134E7C69"/>
    <w:rsid w:val="1362B3E8"/>
    <w:rsid w:val="1392F3E0"/>
    <w:rsid w:val="13AC85F4"/>
    <w:rsid w:val="13B88F1F"/>
    <w:rsid w:val="13BAFB39"/>
    <w:rsid w:val="13DAC1D6"/>
    <w:rsid w:val="13E7CF1C"/>
    <w:rsid w:val="13EE559C"/>
    <w:rsid w:val="142D61E7"/>
    <w:rsid w:val="1433890C"/>
    <w:rsid w:val="14591447"/>
    <w:rsid w:val="145B03AF"/>
    <w:rsid w:val="1478890C"/>
    <w:rsid w:val="14826D31"/>
    <w:rsid w:val="148DB5AC"/>
    <w:rsid w:val="149FA032"/>
    <w:rsid w:val="14C85316"/>
    <w:rsid w:val="14FA0FE7"/>
    <w:rsid w:val="14FF0A39"/>
    <w:rsid w:val="150EC229"/>
    <w:rsid w:val="1523BF27"/>
    <w:rsid w:val="15755A3C"/>
    <w:rsid w:val="157871C2"/>
    <w:rsid w:val="158BF9EE"/>
    <w:rsid w:val="1599FB30"/>
    <w:rsid w:val="15A91F19"/>
    <w:rsid w:val="15B005CD"/>
    <w:rsid w:val="15D15DA3"/>
    <w:rsid w:val="15E24D39"/>
    <w:rsid w:val="15E35A09"/>
    <w:rsid w:val="15EF9794"/>
    <w:rsid w:val="16132D91"/>
    <w:rsid w:val="16218CBB"/>
    <w:rsid w:val="1657DC85"/>
    <w:rsid w:val="1673E370"/>
    <w:rsid w:val="16750A5B"/>
    <w:rsid w:val="16776BB9"/>
    <w:rsid w:val="168B26C9"/>
    <w:rsid w:val="169B072E"/>
    <w:rsid w:val="16AC3E91"/>
    <w:rsid w:val="16AF20FB"/>
    <w:rsid w:val="16BB0407"/>
    <w:rsid w:val="16E3EB3E"/>
    <w:rsid w:val="16E45A10"/>
    <w:rsid w:val="16F2A064"/>
    <w:rsid w:val="17318EEC"/>
    <w:rsid w:val="17611D1D"/>
    <w:rsid w:val="1761BF88"/>
    <w:rsid w:val="17711D65"/>
    <w:rsid w:val="177B747E"/>
    <w:rsid w:val="177F3BAB"/>
    <w:rsid w:val="17977492"/>
    <w:rsid w:val="179BA28D"/>
    <w:rsid w:val="179BBBB0"/>
    <w:rsid w:val="179E12B9"/>
    <w:rsid w:val="17AD7C64"/>
    <w:rsid w:val="17C59571"/>
    <w:rsid w:val="17D13949"/>
    <w:rsid w:val="17E5F87B"/>
    <w:rsid w:val="17F397A5"/>
    <w:rsid w:val="18304549"/>
    <w:rsid w:val="1843B2DF"/>
    <w:rsid w:val="1844328B"/>
    <w:rsid w:val="1867E9F8"/>
    <w:rsid w:val="18AB040D"/>
    <w:rsid w:val="18ACB68C"/>
    <w:rsid w:val="18B08BAD"/>
    <w:rsid w:val="18C33103"/>
    <w:rsid w:val="18E46C4C"/>
    <w:rsid w:val="18E9BD93"/>
    <w:rsid w:val="18EE4F37"/>
    <w:rsid w:val="18FCEDC6"/>
    <w:rsid w:val="19064C6F"/>
    <w:rsid w:val="192FF20B"/>
    <w:rsid w:val="19306E0D"/>
    <w:rsid w:val="1932F676"/>
    <w:rsid w:val="194B7535"/>
    <w:rsid w:val="1951335D"/>
    <w:rsid w:val="196165D2"/>
    <w:rsid w:val="1966FD72"/>
    <w:rsid w:val="196C4D29"/>
    <w:rsid w:val="196CB3A0"/>
    <w:rsid w:val="19878E6F"/>
    <w:rsid w:val="19A90476"/>
    <w:rsid w:val="19C67F2F"/>
    <w:rsid w:val="19D8C9C2"/>
    <w:rsid w:val="19F43D9E"/>
    <w:rsid w:val="19F90484"/>
    <w:rsid w:val="1A2DCAEE"/>
    <w:rsid w:val="1A4646E1"/>
    <w:rsid w:val="1A4D6768"/>
    <w:rsid w:val="1A4D9CB2"/>
    <w:rsid w:val="1A8B87FC"/>
    <w:rsid w:val="1A97014A"/>
    <w:rsid w:val="1A9DE478"/>
    <w:rsid w:val="1A9FBD1F"/>
    <w:rsid w:val="1ACB6298"/>
    <w:rsid w:val="1ADE8DFA"/>
    <w:rsid w:val="1AE5CAF8"/>
    <w:rsid w:val="1AE610B4"/>
    <w:rsid w:val="1B02CE5E"/>
    <w:rsid w:val="1B11CA0D"/>
    <w:rsid w:val="1B12204F"/>
    <w:rsid w:val="1B1FBF4F"/>
    <w:rsid w:val="1B3BCA2D"/>
    <w:rsid w:val="1B4115AF"/>
    <w:rsid w:val="1B49DE16"/>
    <w:rsid w:val="1B596BC9"/>
    <w:rsid w:val="1B63314E"/>
    <w:rsid w:val="1B75C6E1"/>
    <w:rsid w:val="1B793F03"/>
    <w:rsid w:val="1B8DFC0D"/>
    <w:rsid w:val="1B90B6EC"/>
    <w:rsid w:val="1B93F66F"/>
    <w:rsid w:val="1B9C62C8"/>
    <w:rsid w:val="1B9E47D1"/>
    <w:rsid w:val="1BD3904F"/>
    <w:rsid w:val="1BDD3768"/>
    <w:rsid w:val="1BF752D0"/>
    <w:rsid w:val="1C08A39B"/>
    <w:rsid w:val="1C0E6CBE"/>
    <w:rsid w:val="1C0F4525"/>
    <w:rsid w:val="1C17B694"/>
    <w:rsid w:val="1C18EA80"/>
    <w:rsid w:val="1C2ABE8E"/>
    <w:rsid w:val="1C3DF701"/>
    <w:rsid w:val="1C4F2A46"/>
    <w:rsid w:val="1C50B205"/>
    <w:rsid w:val="1C5C75B1"/>
    <w:rsid w:val="1C5FD4AE"/>
    <w:rsid w:val="1C695DD6"/>
    <w:rsid w:val="1C6B2A8C"/>
    <w:rsid w:val="1C7F6311"/>
    <w:rsid w:val="1C83BDA5"/>
    <w:rsid w:val="1C96AFE4"/>
    <w:rsid w:val="1C9C136A"/>
    <w:rsid w:val="1CA7CDA8"/>
    <w:rsid w:val="1CB36879"/>
    <w:rsid w:val="1CB3D570"/>
    <w:rsid w:val="1CF6E50A"/>
    <w:rsid w:val="1D0AD7FD"/>
    <w:rsid w:val="1D1CACB6"/>
    <w:rsid w:val="1D52DB18"/>
    <w:rsid w:val="1D57D386"/>
    <w:rsid w:val="1D728862"/>
    <w:rsid w:val="1D76FBAE"/>
    <w:rsid w:val="1D787646"/>
    <w:rsid w:val="1D8B7560"/>
    <w:rsid w:val="1D94EB57"/>
    <w:rsid w:val="1DADA959"/>
    <w:rsid w:val="1DC15892"/>
    <w:rsid w:val="1DE99405"/>
    <w:rsid w:val="1DE9B9E3"/>
    <w:rsid w:val="1DFBA56E"/>
    <w:rsid w:val="1E13F5EA"/>
    <w:rsid w:val="1E1FDE51"/>
    <w:rsid w:val="1E20C7D1"/>
    <w:rsid w:val="1E4F59B3"/>
    <w:rsid w:val="1E7530E7"/>
    <w:rsid w:val="1E81CD30"/>
    <w:rsid w:val="1E81D394"/>
    <w:rsid w:val="1E85D18F"/>
    <w:rsid w:val="1E9771FA"/>
    <w:rsid w:val="1E9B3EFA"/>
    <w:rsid w:val="1EA95565"/>
    <w:rsid w:val="1EC964D5"/>
    <w:rsid w:val="1ED415D4"/>
    <w:rsid w:val="1EEF7694"/>
    <w:rsid w:val="1EF47023"/>
    <w:rsid w:val="1EFFA83B"/>
    <w:rsid w:val="1F1AF48B"/>
    <w:rsid w:val="1F3B5011"/>
    <w:rsid w:val="1F45B33C"/>
    <w:rsid w:val="1F5B983F"/>
    <w:rsid w:val="1F62B1E1"/>
    <w:rsid w:val="1F648F86"/>
    <w:rsid w:val="1F6773F8"/>
    <w:rsid w:val="1F691864"/>
    <w:rsid w:val="1F6E5981"/>
    <w:rsid w:val="1F958C7B"/>
    <w:rsid w:val="1F96D90C"/>
    <w:rsid w:val="1FAAA512"/>
    <w:rsid w:val="1FBBBB4B"/>
    <w:rsid w:val="1FC6945F"/>
    <w:rsid w:val="1FC90465"/>
    <w:rsid w:val="1FE7343D"/>
    <w:rsid w:val="1FFF7CCB"/>
    <w:rsid w:val="20045E0E"/>
    <w:rsid w:val="2022E54C"/>
    <w:rsid w:val="20258356"/>
    <w:rsid w:val="2046C8F9"/>
    <w:rsid w:val="20557B90"/>
    <w:rsid w:val="205B0F39"/>
    <w:rsid w:val="207859C2"/>
    <w:rsid w:val="207DA48B"/>
    <w:rsid w:val="2088923F"/>
    <w:rsid w:val="208A3CCD"/>
    <w:rsid w:val="20AEA874"/>
    <w:rsid w:val="20BE496A"/>
    <w:rsid w:val="20BEC75C"/>
    <w:rsid w:val="20BEEA1E"/>
    <w:rsid w:val="20CB8960"/>
    <w:rsid w:val="20D28797"/>
    <w:rsid w:val="20DF65FE"/>
    <w:rsid w:val="20E0F610"/>
    <w:rsid w:val="20EA33EB"/>
    <w:rsid w:val="20FEAEB9"/>
    <w:rsid w:val="2143445F"/>
    <w:rsid w:val="214FF9D0"/>
    <w:rsid w:val="2194937D"/>
    <w:rsid w:val="2195102C"/>
    <w:rsid w:val="21C2FA4A"/>
    <w:rsid w:val="21CD2B32"/>
    <w:rsid w:val="21DBBEE3"/>
    <w:rsid w:val="21E2E764"/>
    <w:rsid w:val="21E46B4D"/>
    <w:rsid w:val="21F598DA"/>
    <w:rsid w:val="21F6D206"/>
    <w:rsid w:val="2210B787"/>
    <w:rsid w:val="221A1BFB"/>
    <w:rsid w:val="223B6AC0"/>
    <w:rsid w:val="223FCA03"/>
    <w:rsid w:val="22599E42"/>
    <w:rsid w:val="228B59D1"/>
    <w:rsid w:val="22CE3583"/>
    <w:rsid w:val="22DA10EF"/>
    <w:rsid w:val="23006F2A"/>
    <w:rsid w:val="23037681"/>
    <w:rsid w:val="23292EA8"/>
    <w:rsid w:val="233E15EC"/>
    <w:rsid w:val="23568EA2"/>
    <w:rsid w:val="23AC0C4A"/>
    <w:rsid w:val="23B1A727"/>
    <w:rsid w:val="23B6391C"/>
    <w:rsid w:val="23BC13ED"/>
    <w:rsid w:val="23CECF07"/>
    <w:rsid w:val="23D49432"/>
    <w:rsid w:val="23F1A3DC"/>
    <w:rsid w:val="23F6E2F3"/>
    <w:rsid w:val="23FCEC16"/>
    <w:rsid w:val="24069D77"/>
    <w:rsid w:val="240E1366"/>
    <w:rsid w:val="2450F7E5"/>
    <w:rsid w:val="245A1350"/>
    <w:rsid w:val="2465CA8A"/>
    <w:rsid w:val="246A2AE4"/>
    <w:rsid w:val="24747707"/>
    <w:rsid w:val="248D75C9"/>
    <w:rsid w:val="24972304"/>
    <w:rsid w:val="24A363A6"/>
    <w:rsid w:val="24BD54DF"/>
    <w:rsid w:val="24D31678"/>
    <w:rsid w:val="24D89AB3"/>
    <w:rsid w:val="24ED8275"/>
    <w:rsid w:val="250EC17C"/>
    <w:rsid w:val="254452CB"/>
    <w:rsid w:val="254B5B86"/>
    <w:rsid w:val="254D0791"/>
    <w:rsid w:val="2552097D"/>
    <w:rsid w:val="25594716"/>
    <w:rsid w:val="25618C31"/>
    <w:rsid w:val="2578944C"/>
    <w:rsid w:val="25881296"/>
    <w:rsid w:val="2588B4D1"/>
    <w:rsid w:val="25AE5333"/>
    <w:rsid w:val="25B7117C"/>
    <w:rsid w:val="25BFFC1E"/>
    <w:rsid w:val="25CB9CDB"/>
    <w:rsid w:val="25CF53BF"/>
    <w:rsid w:val="25DEF842"/>
    <w:rsid w:val="25E4D1A7"/>
    <w:rsid w:val="25FEA467"/>
    <w:rsid w:val="260A4BCE"/>
    <w:rsid w:val="26147308"/>
    <w:rsid w:val="262556D0"/>
    <w:rsid w:val="26332A10"/>
    <w:rsid w:val="26389821"/>
    <w:rsid w:val="265850A9"/>
    <w:rsid w:val="265D285A"/>
    <w:rsid w:val="26717BBC"/>
    <w:rsid w:val="2673EC00"/>
    <w:rsid w:val="267FB285"/>
    <w:rsid w:val="2681DD54"/>
    <w:rsid w:val="26872A49"/>
    <w:rsid w:val="26A110C0"/>
    <w:rsid w:val="26A60772"/>
    <w:rsid w:val="26B14DB8"/>
    <w:rsid w:val="26C4B9FA"/>
    <w:rsid w:val="26C6A2BE"/>
    <w:rsid w:val="26E67492"/>
    <w:rsid w:val="2710AD4B"/>
    <w:rsid w:val="27277673"/>
    <w:rsid w:val="2734B4B5"/>
    <w:rsid w:val="273B5178"/>
    <w:rsid w:val="273CF491"/>
    <w:rsid w:val="27459E2B"/>
    <w:rsid w:val="276982D7"/>
    <w:rsid w:val="27869992"/>
    <w:rsid w:val="27ADAD06"/>
    <w:rsid w:val="27D9628B"/>
    <w:rsid w:val="28070E73"/>
    <w:rsid w:val="283AA0E2"/>
    <w:rsid w:val="28435664"/>
    <w:rsid w:val="2843C7EB"/>
    <w:rsid w:val="286588FB"/>
    <w:rsid w:val="286A2607"/>
    <w:rsid w:val="286EEA01"/>
    <w:rsid w:val="28796FBA"/>
    <w:rsid w:val="28894CF9"/>
    <w:rsid w:val="288C7995"/>
    <w:rsid w:val="28A25580"/>
    <w:rsid w:val="28E167B9"/>
    <w:rsid w:val="28EEB23E"/>
    <w:rsid w:val="28F94FB4"/>
    <w:rsid w:val="2902E26D"/>
    <w:rsid w:val="2912C03C"/>
    <w:rsid w:val="291BE1B6"/>
    <w:rsid w:val="2924991F"/>
    <w:rsid w:val="2968436F"/>
    <w:rsid w:val="29706319"/>
    <w:rsid w:val="297532EC"/>
    <w:rsid w:val="2999730D"/>
    <w:rsid w:val="29A39E86"/>
    <w:rsid w:val="29AA5552"/>
    <w:rsid w:val="29B43803"/>
    <w:rsid w:val="29CC7B24"/>
    <w:rsid w:val="29DB0C3C"/>
    <w:rsid w:val="29E0AE25"/>
    <w:rsid w:val="29E504E7"/>
    <w:rsid w:val="29EEFEB8"/>
    <w:rsid w:val="29F72ACA"/>
    <w:rsid w:val="29F7C4B4"/>
    <w:rsid w:val="2A16D6C6"/>
    <w:rsid w:val="2A37863E"/>
    <w:rsid w:val="2A3B93E4"/>
    <w:rsid w:val="2A784281"/>
    <w:rsid w:val="2AA0D7B9"/>
    <w:rsid w:val="2AC89E9B"/>
    <w:rsid w:val="2AE2C665"/>
    <w:rsid w:val="2AF270FB"/>
    <w:rsid w:val="2AF7657C"/>
    <w:rsid w:val="2B0F6F6A"/>
    <w:rsid w:val="2B141D2C"/>
    <w:rsid w:val="2B1A5CDF"/>
    <w:rsid w:val="2B2B15FE"/>
    <w:rsid w:val="2B38051F"/>
    <w:rsid w:val="2B3A9603"/>
    <w:rsid w:val="2B4B59E1"/>
    <w:rsid w:val="2B92C159"/>
    <w:rsid w:val="2B9B1C03"/>
    <w:rsid w:val="2BA10146"/>
    <w:rsid w:val="2BD5318D"/>
    <w:rsid w:val="2BD5E670"/>
    <w:rsid w:val="2C039BB3"/>
    <w:rsid w:val="2C2550A2"/>
    <w:rsid w:val="2C3F4FAC"/>
    <w:rsid w:val="2C79E778"/>
    <w:rsid w:val="2C821D1B"/>
    <w:rsid w:val="2C93C030"/>
    <w:rsid w:val="2CBF3BE3"/>
    <w:rsid w:val="2CFB29B7"/>
    <w:rsid w:val="2CFCC765"/>
    <w:rsid w:val="2D042EFE"/>
    <w:rsid w:val="2D0A114D"/>
    <w:rsid w:val="2D0B12E5"/>
    <w:rsid w:val="2D1976C7"/>
    <w:rsid w:val="2D314DC6"/>
    <w:rsid w:val="2D383B15"/>
    <w:rsid w:val="2D46438E"/>
    <w:rsid w:val="2D6DDA18"/>
    <w:rsid w:val="2D960B79"/>
    <w:rsid w:val="2DA45D9A"/>
    <w:rsid w:val="2DEDB7BA"/>
    <w:rsid w:val="2E25CA54"/>
    <w:rsid w:val="2E51A0E5"/>
    <w:rsid w:val="2E73CA5C"/>
    <w:rsid w:val="2E968718"/>
    <w:rsid w:val="2E9D5B8B"/>
    <w:rsid w:val="2EC1853F"/>
    <w:rsid w:val="2ED738A5"/>
    <w:rsid w:val="2EE8B13E"/>
    <w:rsid w:val="2EEA2928"/>
    <w:rsid w:val="2EF280EE"/>
    <w:rsid w:val="2F477776"/>
    <w:rsid w:val="2F4E0FC7"/>
    <w:rsid w:val="2F561AD2"/>
    <w:rsid w:val="2F5A5FC4"/>
    <w:rsid w:val="2F5EBADC"/>
    <w:rsid w:val="2FA8B562"/>
    <w:rsid w:val="2FB65B2F"/>
    <w:rsid w:val="2FB9A08A"/>
    <w:rsid w:val="2FD971A0"/>
    <w:rsid w:val="2FE349E3"/>
    <w:rsid w:val="2FFC924B"/>
    <w:rsid w:val="300E45DC"/>
    <w:rsid w:val="302DC195"/>
    <w:rsid w:val="303FC157"/>
    <w:rsid w:val="3051B6B5"/>
    <w:rsid w:val="30560FB4"/>
    <w:rsid w:val="3058944C"/>
    <w:rsid w:val="3065F475"/>
    <w:rsid w:val="30668610"/>
    <w:rsid w:val="30746A27"/>
    <w:rsid w:val="30B65F88"/>
    <w:rsid w:val="30BC0BFD"/>
    <w:rsid w:val="30D1D091"/>
    <w:rsid w:val="30EBFDAA"/>
    <w:rsid w:val="31178A00"/>
    <w:rsid w:val="312E3412"/>
    <w:rsid w:val="31497617"/>
    <w:rsid w:val="3164F37C"/>
    <w:rsid w:val="3182407F"/>
    <w:rsid w:val="318566D5"/>
    <w:rsid w:val="3186FDE2"/>
    <w:rsid w:val="319EBCDB"/>
    <w:rsid w:val="31A4EECB"/>
    <w:rsid w:val="31A84BFD"/>
    <w:rsid w:val="31BE5E85"/>
    <w:rsid w:val="31DDBC4D"/>
    <w:rsid w:val="31E4378E"/>
    <w:rsid w:val="32017B55"/>
    <w:rsid w:val="32067383"/>
    <w:rsid w:val="320729A3"/>
    <w:rsid w:val="320AE320"/>
    <w:rsid w:val="321433F4"/>
    <w:rsid w:val="32178812"/>
    <w:rsid w:val="322C196B"/>
    <w:rsid w:val="3242E03B"/>
    <w:rsid w:val="324ED544"/>
    <w:rsid w:val="32526BB1"/>
    <w:rsid w:val="326905AA"/>
    <w:rsid w:val="326A18FD"/>
    <w:rsid w:val="32883672"/>
    <w:rsid w:val="32B4C99E"/>
    <w:rsid w:val="32BFAAE0"/>
    <w:rsid w:val="32ED9DAC"/>
    <w:rsid w:val="32EFA5B3"/>
    <w:rsid w:val="330076E7"/>
    <w:rsid w:val="332A77C0"/>
    <w:rsid w:val="333197D9"/>
    <w:rsid w:val="33401BDA"/>
    <w:rsid w:val="334A9271"/>
    <w:rsid w:val="334CECDB"/>
    <w:rsid w:val="3352B934"/>
    <w:rsid w:val="337FAE2E"/>
    <w:rsid w:val="338D8774"/>
    <w:rsid w:val="339239A3"/>
    <w:rsid w:val="339C5B1B"/>
    <w:rsid w:val="339DD33E"/>
    <w:rsid w:val="33BCEB13"/>
    <w:rsid w:val="33CBD48E"/>
    <w:rsid w:val="33CD45E8"/>
    <w:rsid w:val="33D8AE3B"/>
    <w:rsid w:val="33DEFA74"/>
    <w:rsid w:val="33EA64FC"/>
    <w:rsid w:val="3402A0FB"/>
    <w:rsid w:val="341BE011"/>
    <w:rsid w:val="3420491A"/>
    <w:rsid w:val="34274B03"/>
    <w:rsid w:val="3427C338"/>
    <w:rsid w:val="3428300A"/>
    <w:rsid w:val="34329BE8"/>
    <w:rsid w:val="3449616C"/>
    <w:rsid w:val="344E5F13"/>
    <w:rsid w:val="3466E3F8"/>
    <w:rsid w:val="349A2439"/>
    <w:rsid w:val="34A2C38C"/>
    <w:rsid w:val="34BD4DE2"/>
    <w:rsid w:val="34BE5A54"/>
    <w:rsid w:val="34BF9C80"/>
    <w:rsid w:val="34C3B15D"/>
    <w:rsid w:val="3507B32F"/>
    <w:rsid w:val="3526A1B1"/>
    <w:rsid w:val="352B6DB4"/>
    <w:rsid w:val="352FE182"/>
    <w:rsid w:val="355D136D"/>
    <w:rsid w:val="355DD47E"/>
    <w:rsid w:val="35826924"/>
    <w:rsid w:val="35948C0A"/>
    <w:rsid w:val="359DE293"/>
    <w:rsid w:val="35AA6F14"/>
    <w:rsid w:val="35D1FB7D"/>
    <w:rsid w:val="35D58EB5"/>
    <w:rsid w:val="35DB249E"/>
    <w:rsid w:val="360AE0F9"/>
    <w:rsid w:val="361BF6A5"/>
    <w:rsid w:val="361FF19E"/>
    <w:rsid w:val="3628FBBB"/>
    <w:rsid w:val="362D797D"/>
    <w:rsid w:val="3641DD70"/>
    <w:rsid w:val="364AD4F5"/>
    <w:rsid w:val="36559040"/>
    <w:rsid w:val="36611024"/>
    <w:rsid w:val="366F0CFF"/>
    <w:rsid w:val="366F26A0"/>
    <w:rsid w:val="36C09738"/>
    <w:rsid w:val="36CC0931"/>
    <w:rsid w:val="36E1BB65"/>
    <w:rsid w:val="36E7ECD5"/>
    <w:rsid w:val="36EC1F92"/>
    <w:rsid w:val="36EFF0DA"/>
    <w:rsid w:val="371236EB"/>
    <w:rsid w:val="37124FEA"/>
    <w:rsid w:val="371B2105"/>
    <w:rsid w:val="371CEECD"/>
    <w:rsid w:val="37264DE1"/>
    <w:rsid w:val="3728D082"/>
    <w:rsid w:val="372A9199"/>
    <w:rsid w:val="374ABAC1"/>
    <w:rsid w:val="374B746B"/>
    <w:rsid w:val="37622B66"/>
    <w:rsid w:val="376A2DBD"/>
    <w:rsid w:val="376BA226"/>
    <w:rsid w:val="377117E0"/>
    <w:rsid w:val="3773C2FE"/>
    <w:rsid w:val="379D479A"/>
    <w:rsid w:val="37CDC229"/>
    <w:rsid w:val="37DDA7C6"/>
    <w:rsid w:val="37FFC6A2"/>
    <w:rsid w:val="381C4E97"/>
    <w:rsid w:val="3820BC59"/>
    <w:rsid w:val="3825A2C2"/>
    <w:rsid w:val="382809A2"/>
    <w:rsid w:val="3854FDC3"/>
    <w:rsid w:val="3855C4C2"/>
    <w:rsid w:val="388C2BB0"/>
    <w:rsid w:val="38B5AE01"/>
    <w:rsid w:val="38C3E1B9"/>
    <w:rsid w:val="38D0BD86"/>
    <w:rsid w:val="38F12D54"/>
    <w:rsid w:val="38F20FED"/>
    <w:rsid w:val="390B8D7A"/>
    <w:rsid w:val="39176C7C"/>
    <w:rsid w:val="392820E0"/>
    <w:rsid w:val="3928E3DC"/>
    <w:rsid w:val="392B5EA0"/>
    <w:rsid w:val="395451E7"/>
    <w:rsid w:val="39693860"/>
    <w:rsid w:val="396ACF85"/>
    <w:rsid w:val="39748FA9"/>
    <w:rsid w:val="397A1BDF"/>
    <w:rsid w:val="398867F3"/>
    <w:rsid w:val="399246B5"/>
    <w:rsid w:val="399387BB"/>
    <w:rsid w:val="3996636E"/>
    <w:rsid w:val="399A6FC7"/>
    <w:rsid w:val="39BD7E2E"/>
    <w:rsid w:val="39CEC439"/>
    <w:rsid w:val="39D3521C"/>
    <w:rsid w:val="39D554F8"/>
    <w:rsid w:val="39E2A9F0"/>
    <w:rsid w:val="39E7DBCF"/>
    <w:rsid w:val="39EAF180"/>
    <w:rsid w:val="39FE06DE"/>
    <w:rsid w:val="3A0C25F2"/>
    <w:rsid w:val="3A27919C"/>
    <w:rsid w:val="3A2E7CF8"/>
    <w:rsid w:val="3A37EE36"/>
    <w:rsid w:val="3A751572"/>
    <w:rsid w:val="3A783BB6"/>
    <w:rsid w:val="3A9A63A0"/>
    <w:rsid w:val="3ACE163D"/>
    <w:rsid w:val="3AD27601"/>
    <w:rsid w:val="3B048FE0"/>
    <w:rsid w:val="3B0A1EDE"/>
    <w:rsid w:val="3B163900"/>
    <w:rsid w:val="3B17F821"/>
    <w:rsid w:val="3B18104E"/>
    <w:rsid w:val="3B27CA63"/>
    <w:rsid w:val="3B319704"/>
    <w:rsid w:val="3B462CD0"/>
    <w:rsid w:val="3B6F3B0F"/>
    <w:rsid w:val="3B80C60D"/>
    <w:rsid w:val="3B82CD2A"/>
    <w:rsid w:val="3B9C3067"/>
    <w:rsid w:val="3BBA38F3"/>
    <w:rsid w:val="3BC3003D"/>
    <w:rsid w:val="3BD07A5F"/>
    <w:rsid w:val="3C0EE52F"/>
    <w:rsid w:val="3C47D5DA"/>
    <w:rsid w:val="3CC1A6D2"/>
    <w:rsid w:val="3CC7C167"/>
    <w:rsid w:val="3CCEBDE7"/>
    <w:rsid w:val="3CDCC895"/>
    <w:rsid w:val="3D14B77A"/>
    <w:rsid w:val="3D17E376"/>
    <w:rsid w:val="3D1E3027"/>
    <w:rsid w:val="3D21395B"/>
    <w:rsid w:val="3D2EABAB"/>
    <w:rsid w:val="3D4409DF"/>
    <w:rsid w:val="3D4FFDB0"/>
    <w:rsid w:val="3D7B364F"/>
    <w:rsid w:val="3D8E4AC1"/>
    <w:rsid w:val="3D9F9DEF"/>
    <w:rsid w:val="3DA0024E"/>
    <w:rsid w:val="3DA4ED75"/>
    <w:rsid w:val="3DA67CEC"/>
    <w:rsid w:val="3DB15FB6"/>
    <w:rsid w:val="3DB64572"/>
    <w:rsid w:val="3DC38B17"/>
    <w:rsid w:val="3DE2A58B"/>
    <w:rsid w:val="3DF67ACA"/>
    <w:rsid w:val="3E20C730"/>
    <w:rsid w:val="3E336D5B"/>
    <w:rsid w:val="3E339509"/>
    <w:rsid w:val="3E34431C"/>
    <w:rsid w:val="3E46897F"/>
    <w:rsid w:val="3E492330"/>
    <w:rsid w:val="3E4C57C4"/>
    <w:rsid w:val="3E56E2BF"/>
    <w:rsid w:val="3E7A1D60"/>
    <w:rsid w:val="3E804D01"/>
    <w:rsid w:val="3E82FA7A"/>
    <w:rsid w:val="3E86E8B1"/>
    <w:rsid w:val="3E8A012A"/>
    <w:rsid w:val="3E93649E"/>
    <w:rsid w:val="3E94CA81"/>
    <w:rsid w:val="3EB2EA70"/>
    <w:rsid w:val="3EE5F70D"/>
    <w:rsid w:val="3F147B96"/>
    <w:rsid w:val="3F16B2C8"/>
    <w:rsid w:val="3F309ACE"/>
    <w:rsid w:val="3F467BA8"/>
    <w:rsid w:val="3F55A7FC"/>
    <w:rsid w:val="3F60AD9F"/>
    <w:rsid w:val="3F67616E"/>
    <w:rsid w:val="3F67AE9B"/>
    <w:rsid w:val="3F6A3196"/>
    <w:rsid w:val="3F7867E2"/>
    <w:rsid w:val="3F7D151F"/>
    <w:rsid w:val="3F99501A"/>
    <w:rsid w:val="3FC67B12"/>
    <w:rsid w:val="3FCE7027"/>
    <w:rsid w:val="3FD024A9"/>
    <w:rsid w:val="3FD66381"/>
    <w:rsid w:val="3FEB9CD9"/>
    <w:rsid w:val="3FF27656"/>
    <w:rsid w:val="4005CAB7"/>
    <w:rsid w:val="400828E3"/>
    <w:rsid w:val="4012FAB1"/>
    <w:rsid w:val="401C703B"/>
    <w:rsid w:val="40266F65"/>
    <w:rsid w:val="404764C3"/>
    <w:rsid w:val="405ECD57"/>
    <w:rsid w:val="4076372F"/>
    <w:rsid w:val="407EA746"/>
    <w:rsid w:val="40B47351"/>
    <w:rsid w:val="40CB93DF"/>
    <w:rsid w:val="40FF32F2"/>
    <w:rsid w:val="41160F91"/>
    <w:rsid w:val="4127F8C0"/>
    <w:rsid w:val="41333751"/>
    <w:rsid w:val="4154223E"/>
    <w:rsid w:val="415E3697"/>
    <w:rsid w:val="41840337"/>
    <w:rsid w:val="418B97B3"/>
    <w:rsid w:val="41A211F8"/>
    <w:rsid w:val="41EE1E7B"/>
    <w:rsid w:val="41F76840"/>
    <w:rsid w:val="41F88FDD"/>
    <w:rsid w:val="4223B9CE"/>
    <w:rsid w:val="4235F576"/>
    <w:rsid w:val="423FF5DA"/>
    <w:rsid w:val="4245454D"/>
    <w:rsid w:val="42495766"/>
    <w:rsid w:val="424AC6BA"/>
    <w:rsid w:val="4250569E"/>
    <w:rsid w:val="4264F62A"/>
    <w:rsid w:val="4278D5B5"/>
    <w:rsid w:val="427976BD"/>
    <w:rsid w:val="427CCA42"/>
    <w:rsid w:val="429F0EB6"/>
    <w:rsid w:val="42BF7B3D"/>
    <w:rsid w:val="42CC6A91"/>
    <w:rsid w:val="42D053E2"/>
    <w:rsid w:val="42D3AD08"/>
    <w:rsid w:val="42F2C86D"/>
    <w:rsid w:val="43139D78"/>
    <w:rsid w:val="43230A06"/>
    <w:rsid w:val="43271C7E"/>
    <w:rsid w:val="435BA474"/>
    <w:rsid w:val="4364A613"/>
    <w:rsid w:val="4389B0BA"/>
    <w:rsid w:val="439327DC"/>
    <w:rsid w:val="439E8B7E"/>
    <w:rsid w:val="43DE6B8F"/>
    <w:rsid w:val="43EEA884"/>
    <w:rsid w:val="43EEB18E"/>
    <w:rsid w:val="43FD7A21"/>
    <w:rsid w:val="441EB601"/>
    <w:rsid w:val="4452DD0E"/>
    <w:rsid w:val="4458F63B"/>
    <w:rsid w:val="44663FB6"/>
    <w:rsid w:val="4476468C"/>
    <w:rsid w:val="4480B7DB"/>
    <w:rsid w:val="44825A29"/>
    <w:rsid w:val="44ADDF07"/>
    <w:rsid w:val="44D3E35D"/>
    <w:rsid w:val="4505BF3A"/>
    <w:rsid w:val="450BC30E"/>
    <w:rsid w:val="4517B84B"/>
    <w:rsid w:val="452D5307"/>
    <w:rsid w:val="45385E70"/>
    <w:rsid w:val="453BF470"/>
    <w:rsid w:val="4542EBF6"/>
    <w:rsid w:val="45470C58"/>
    <w:rsid w:val="45522C2D"/>
    <w:rsid w:val="456F9791"/>
    <w:rsid w:val="458069C0"/>
    <w:rsid w:val="45820644"/>
    <w:rsid w:val="45A9DB7C"/>
    <w:rsid w:val="45B81C2B"/>
    <w:rsid w:val="45CC5BD8"/>
    <w:rsid w:val="45D6F6AD"/>
    <w:rsid w:val="45DE0494"/>
    <w:rsid w:val="45E500E2"/>
    <w:rsid w:val="45E9BACC"/>
    <w:rsid w:val="45F04A52"/>
    <w:rsid w:val="4612DFCA"/>
    <w:rsid w:val="461992A5"/>
    <w:rsid w:val="4625D283"/>
    <w:rsid w:val="4628F31F"/>
    <w:rsid w:val="463FB063"/>
    <w:rsid w:val="465B0613"/>
    <w:rsid w:val="4663BB4F"/>
    <w:rsid w:val="46641F83"/>
    <w:rsid w:val="466CCD95"/>
    <w:rsid w:val="46746647"/>
    <w:rsid w:val="46869571"/>
    <w:rsid w:val="46ABA13F"/>
    <w:rsid w:val="46CCE97F"/>
    <w:rsid w:val="46EB7FC4"/>
    <w:rsid w:val="46F2EA96"/>
    <w:rsid w:val="46F6D7D9"/>
    <w:rsid w:val="47063B00"/>
    <w:rsid w:val="473CC344"/>
    <w:rsid w:val="473FFC4C"/>
    <w:rsid w:val="4743AFF1"/>
    <w:rsid w:val="474F90BC"/>
    <w:rsid w:val="47541E04"/>
    <w:rsid w:val="475E34CE"/>
    <w:rsid w:val="475EC61C"/>
    <w:rsid w:val="4767583D"/>
    <w:rsid w:val="476EC2F2"/>
    <w:rsid w:val="4777AE16"/>
    <w:rsid w:val="477D479F"/>
    <w:rsid w:val="47856674"/>
    <w:rsid w:val="478920F2"/>
    <w:rsid w:val="47A6C666"/>
    <w:rsid w:val="47D1F3AD"/>
    <w:rsid w:val="47D2924B"/>
    <w:rsid w:val="47F123D2"/>
    <w:rsid w:val="482DD13F"/>
    <w:rsid w:val="4840A459"/>
    <w:rsid w:val="4849F86F"/>
    <w:rsid w:val="4850AC5D"/>
    <w:rsid w:val="4865E163"/>
    <w:rsid w:val="486E0E2C"/>
    <w:rsid w:val="487A8CB8"/>
    <w:rsid w:val="4884B07B"/>
    <w:rsid w:val="4889A1DB"/>
    <w:rsid w:val="489259BE"/>
    <w:rsid w:val="4893C13F"/>
    <w:rsid w:val="48B0DD25"/>
    <w:rsid w:val="48B12ECC"/>
    <w:rsid w:val="48B7368D"/>
    <w:rsid w:val="48E2A4E0"/>
    <w:rsid w:val="48F4E315"/>
    <w:rsid w:val="4907B3A0"/>
    <w:rsid w:val="491D61C1"/>
    <w:rsid w:val="491E7467"/>
    <w:rsid w:val="49373375"/>
    <w:rsid w:val="49502339"/>
    <w:rsid w:val="49521106"/>
    <w:rsid w:val="4954AFE6"/>
    <w:rsid w:val="496F0DF1"/>
    <w:rsid w:val="499AEDEC"/>
    <w:rsid w:val="499BFDD9"/>
    <w:rsid w:val="499EEACA"/>
    <w:rsid w:val="49B1A371"/>
    <w:rsid w:val="49B723A2"/>
    <w:rsid w:val="49ECACAD"/>
    <w:rsid w:val="49F646C7"/>
    <w:rsid w:val="49F6FDDD"/>
    <w:rsid w:val="4A1858DD"/>
    <w:rsid w:val="4A25A2DC"/>
    <w:rsid w:val="4A495688"/>
    <w:rsid w:val="4A49FACE"/>
    <w:rsid w:val="4A588B94"/>
    <w:rsid w:val="4A8899A3"/>
    <w:rsid w:val="4A97328A"/>
    <w:rsid w:val="4A978871"/>
    <w:rsid w:val="4A99BEAF"/>
    <w:rsid w:val="4A9C7116"/>
    <w:rsid w:val="4A9DAF36"/>
    <w:rsid w:val="4ACD4820"/>
    <w:rsid w:val="4AE6B6E9"/>
    <w:rsid w:val="4AEB3243"/>
    <w:rsid w:val="4AF44299"/>
    <w:rsid w:val="4AFD3E65"/>
    <w:rsid w:val="4B177DEE"/>
    <w:rsid w:val="4B1882C1"/>
    <w:rsid w:val="4B5941BD"/>
    <w:rsid w:val="4B8C9922"/>
    <w:rsid w:val="4B8FD29A"/>
    <w:rsid w:val="4B98015A"/>
    <w:rsid w:val="4BA43E6D"/>
    <w:rsid w:val="4BA72366"/>
    <w:rsid w:val="4BD1709F"/>
    <w:rsid w:val="4C18DA98"/>
    <w:rsid w:val="4C2B7208"/>
    <w:rsid w:val="4C2FB0FE"/>
    <w:rsid w:val="4C3F92B0"/>
    <w:rsid w:val="4C3FE996"/>
    <w:rsid w:val="4C583329"/>
    <w:rsid w:val="4C708A1F"/>
    <w:rsid w:val="4C716C99"/>
    <w:rsid w:val="4C74CAAB"/>
    <w:rsid w:val="4C9668F7"/>
    <w:rsid w:val="4C9C1456"/>
    <w:rsid w:val="4C9CC2FA"/>
    <w:rsid w:val="4CB817A2"/>
    <w:rsid w:val="4CC6AD48"/>
    <w:rsid w:val="4CDD9BE6"/>
    <w:rsid w:val="4CE73AB9"/>
    <w:rsid w:val="4CEA420C"/>
    <w:rsid w:val="4D01E45D"/>
    <w:rsid w:val="4D1BA696"/>
    <w:rsid w:val="4D21553F"/>
    <w:rsid w:val="4D2A7161"/>
    <w:rsid w:val="4D4F305C"/>
    <w:rsid w:val="4D506037"/>
    <w:rsid w:val="4D5DA643"/>
    <w:rsid w:val="4D91311B"/>
    <w:rsid w:val="4D91AF4B"/>
    <w:rsid w:val="4D96E0BC"/>
    <w:rsid w:val="4D9EFF4C"/>
    <w:rsid w:val="4DAC89DB"/>
    <w:rsid w:val="4DB2A8C6"/>
    <w:rsid w:val="4DB4981E"/>
    <w:rsid w:val="4DBB9B65"/>
    <w:rsid w:val="4DC8E328"/>
    <w:rsid w:val="4E1A6554"/>
    <w:rsid w:val="4E2995B8"/>
    <w:rsid w:val="4E45A17F"/>
    <w:rsid w:val="4E5D31A1"/>
    <w:rsid w:val="4E7430B9"/>
    <w:rsid w:val="4E7E57CE"/>
    <w:rsid w:val="4E86E0A6"/>
    <w:rsid w:val="4EA43014"/>
    <w:rsid w:val="4EA879BD"/>
    <w:rsid w:val="4EA984AC"/>
    <w:rsid w:val="4EB9F2EE"/>
    <w:rsid w:val="4EC70EFB"/>
    <w:rsid w:val="4EC944F9"/>
    <w:rsid w:val="4ECB309A"/>
    <w:rsid w:val="4EDCB30A"/>
    <w:rsid w:val="4EE9CE3C"/>
    <w:rsid w:val="4EEBB995"/>
    <w:rsid w:val="4EF44D46"/>
    <w:rsid w:val="4F02E679"/>
    <w:rsid w:val="4F346CB8"/>
    <w:rsid w:val="4F3B981E"/>
    <w:rsid w:val="4F6562DF"/>
    <w:rsid w:val="4F658BF5"/>
    <w:rsid w:val="4F67A797"/>
    <w:rsid w:val="4F7B5F4B"/>
    <w:rsid w:val="4F83FC24"/>
    <w:rsid w:val="4F96C457"/>
    <w:rsid w:val="4FB3BE11"/>
    <w:rsid w:val="4FB889DC"/>
    <w:rsid w:val="4FCCE621"/>
    <w:rsid w:val="4FD498DB"/>
    <w:rsid w:val="4FD5B921"/>
    <w:rsid w:val="4FD77938"/>
    <w:rsid w:val="4FE72B87"/>
    <w:rsid w:val="4FF1C566"/>
    <w:rsid w:val="4FF24FD6"/>
    <w:rsid w:val="4FFB38E5"/>
    <w:rsid w:val="5005378B"/>
    <w:rsid w:val="501B9F75"/>
    <w:rsid w:val="504131C0"/>
    <w:rsid w:val="5058BB7C"/>
    <w:rsid w:val="50859E9D"/>
    <w:rsid w:val="509C1C3E"/>
    <w:rsid w:val="509FCBC1"/>
    <w:rsid w:val="50A4BD7C"/>
    <w:rsid w:val="50A97E61"/>
    <w:rsid w:val="50BE5690"/>
    <w:rsid w:val="50D0DB8C"/>
    <w:rsid w:val="50D40E98"/>
    <w:rsid w:val="50DDBC56"/>
    <w:rsid w:val="50ED47EB"/>
    <w:rsid w:val="50F21993"/>
    <w:rsid w:val="50F941DA"/>
    <w:rsid w:val="5112EF1D"/>
    <w:rsid w:val="5130B657"/>
    <w:rsid w:val="514B4E5A"/>
    <w:rsid w:val="51564960"/>
    <w:rsid w:val="515765A1"/>
    <w:rsid w:val="5165730F"/>
    <w:rsid w:val="5165765E"/>
    <w:rsid w:val="516A2ED1"/>
    <w:rsid w:val="5177F00E"/>
    <w:rsid w:val="5196BBEE"/>
    <w:rsid w:val="51B38041"/>
    <w:rsid w:val="51E80473"/>
    <w:rsid w:val="51F11279"/>
    <w:rsid w:val="51F186C4"/>
    <w:rsid w:val="51F73FED"/>
    <w:rsid w:val="5208C92C"/>
    <w:rsid w:val="5211A2EB"/>
    <w:rsid w:val="521632AC"/>
    <w:rsid w:val="523AF05B"/>
    <w:rsid w:val="523D04A0"/>
    <w:rsid w:val="52466813"/>
    <w:rsid w:val="524A30C3"/>
    <w:rsid w:val="524A8EB3"/>
    <w:rsid w:val="525B4481"/>
    <w:rsid w:val="52650ECC"/>
    <w:rsid w:val="52694884"/>
    <w:rsid w:val="52698E6A"/>
    <w:rsid w:val="527E9983"/>
    <w:rsid w:val="52897ED3"/>
    <w:rsid w:val="52A5FF29"/>
    <w:rsid w:val="52AC3729"/>
    <w:rsid w:val="52B11C98"/>
    <w:rsid w:val="52D5A41A"/>
    <w:rsid w:val="52DA7614"/>
    <w:rsid w:val="52ECE374"/>
    <w:rsid w:val="52ED2D9E"/>
    <w:rsid w:val="5302EF52"/>
    <w:rsid w:val="530908AE"/>
    <w:rsid w:val="531A617A"/>
    <w:rsid w:val="5328AA10"/>
    <w:rsid w:val="533E47A1"/>
    <w:rsid w:val="534614FB"/>
    <w:rsid w:val="53598239"/>
    <w:rsid w:val="536048B7"/>
    <w:rsid w:val="536736C5"/>
    <w:rsid w:val="536D3847"/>
    <w:rsid w:val="537B85C9"/>
    <w:rsid w:val="53A0B1E4"/>
    <w:rsid w:val="53D2BC2C"/>
    <w:rsid w:val="53DEF267"/>
    <w:rsid w:val="540A2F5F"/>
    <w:rsid w:val="540B0688"/>
    <w:rsid w:val="540F1780"/>
    <w:rsid w:val="54150AE0"/>
    <w:rsid w:val="5419115C"/>
    <w:rsid w:val="541AB677"/>
    <w:rsid w:val="54435DDB"/>
    <w:rsid w:val="54563AC9"/>
    <w:rsid w:val="548BA8DA"/>
    <w:rsid w:val="54924972"/>
    <w:rsid w:val="54ADC509"/>
    <w:rsid w:val="54AE275B"/>
    <w:rsid w:val="54B4262C"/>
    <w:rsid w:val="54B60D5F"/>
    <w:rsid w:val="54C5AAC3"/>
    <w:rsid w:val="54EAA8B6"/>
    <w:rsid w:val="553DAC93"/>
    <w:rsid w:val="554570A4"/>
    <w:rsid w:val="5551E5A4"/>
    <w:rsid w:val="55AEF70E"/>
    <w:rsid w:val="55BBC019"/>
    <w:rsid w:val="55C58AB6"/>
    <w:rsid w:val="55C8D439"/>
    <w:rsid w:val="55D372A5"/>
    <w:rsid w:val="55E0778D"/>
    <w:rsid w:val="55E2CACD"/>
    <w:rsid w:val="55E2E06F"/>
    <w:rsid w:val="560E8D78"/>
    <w:rsid w:val="5610A077"/>
    <w:rsid w:val="5622B98B"/>
    <w:rsid w:val="5625FD3E"/>
    <w:rsid w:val="5651A993"/>
    <w:rsid w:val="5655D7B0"/>
    <w:rsid w:val="56584233"/>
    <w:rsid w:val="5676F3A4"/>
    <w:rsid w:val="5677BC7F"/>
    <w:rsid w:val="5681A196"/>
    <w:rsid w:val="56953F3A"/>
    <w:rsid w:val="56B8F883"/>
    <w:rsid w:val="56C6CDCE"/>
    <w:rsid w:val="56C76152"/>
    <w:rsid w:val="56CED0C6"/>
    <w:rsid w:val="56D6E35E"/>
    <w:rsid w:val="56ECF0C8"/>
    <w:rsid w:val="56EFA16B"/>
    <w:rsid w:val="57012A7F"/>
    <w:rsid w:val="5726C3F2"/>
    <w:rsid w:val="572AFCAA"/>
    <w:rsid w:val="572F240C"/>
    <w:rsid w:val="577D6057"/>
    <w:rsid w:val="57A6CE4D"/>
    <w:rsid w:val="57C706DC"/>
    <w:rsid w:val="57E552BA"/>
    <w:rsid w:val="57E57D62"/>
    <w:rsid w:val="57EE3C5F"/>
    <w:rsid w:val="57F2C870"/>
    <w:rsid w:val="57F4263E"/>
    <w:rsid w:val="57F7BAC2"/>
    <w:rsid w:val="57FBCDFD"/>
    <w:rsid w:val="57FE8B6B"/>
    <w:rsid w:val="58017DCF"/>
    <w:rsid w:val="580B92A1"/>
    <w:rsid w:val="580E6C56"/>
    <w:rsid w:val="5817A05B"/>
    <w:rsid w:val="58373E95"/>
    <w:rsid w:val="5847E377"/>
    <w:rsid w:val="585CA1BD"/>
    <w:rsid w:val="589AC9AA"/>
    <w:rsid w:val="58AD3986"/>
    <w:rsid w:val="58C17461"/>
    <w:rsid w:val="58C2E459"/>
    <w:rsid w:val="58CE6AF8"/>
    <w:rsid w:val="58CF5849"/>
    <w:rsid w:val="58E03B6E"/>
    <w:rsid w:val="58E52DA8"/>
    <w:rsid w:val="59188278"/>
    <w:rsid w:val="591E3D36"/>
    <w:rsid w:val="5940FD80"/>
    <w:rsid w:val="59632EF9"/>
    <w:rsid w:val="596FB0CD"/>
    <w:rsid w:val="597B30A3"/>
    <w:rsid w:val="59814DC3"/>
    <w:rsid w:val="59AF291D"/>
    <w:rsid w:val="59B4746D"/>
    <w:rsid w:val="59C59016"/>
    <w:rsid w:val="5A1620D5"/>
    <w:rsid w:val="5A16500F"/>
    <w:rsid w:val="5A28682E"/>
    <w:rsid w:val="5A2FFD62"/>
    <w:rsid w:val="5A435AD4"/>
    <w:rsid w:val="5A450C54"/>
    <w:rsid w:val="5A5C14C5"/>
    <w:rsid w:val="5A5E0130"/>
    <w:rsid w:val="5A8EBECF"/>
    <w:rsid w:val="5AC508D8"/>
    <w:rsid w:val="5AD107D4"/>
    <w:rsid w:val="5AD408A1"/>
    <w:rsid w:val="5AD436FB"/>
    <w:rsid w:val="5AD92F10"/>
    <w:rsid w:val="5AD96C76"/>
    <w:rsid w:val="5B016E9B"/>
    <w:rsid w:val="5B267499"/>
    <w:rsid w:val="5B2E9038"/>
    <w:rsid w:val="5B42144A"/>
    <w:rsid w:val="5B53DCC2"/>
    <w:rsid w:val="5B60D404"/>
    <w:rsid w:val="5B6B39C2"/>
    <w:rsid w:val="5B70E788"/>
    <w:rsid w:val="5B75B92B"/>
    <w:rsid w:val="5B79BE83"/>
    <w:rsid w:val="5B7EBCD6"/>
    <w:rsid w:val="5B8D5456"/>
    <w:rsid w:val="5B98B854"/>
    <w:rsid w:val="5B9EC168"/>
    <w:rsid w:val="5BC18A94"/>
    <w:rsid w:val="5BD2962A"/>
    <w:rsid w:val="5BE71ACF"/>
    <w:rsid w:val="5BF21C18"/>
    <w:rsid w:val="5BF9505E"/>
    <w:rsid w:val="5BFE1511"/>
    <w:rsid w:val="5C0347DC"/>
    <w:rsid w:val="5C04C96F"/>
    <w:rsid w:val="5C2058FA"/>
    <w:rsid w:val="5C2F5BB4"/>
    <w:rsid w:val="5C305A91"/>
    <w:rsid w:val="5C3AD103"/>
    <w:rsid w:val="5C47C2F2"/>
    <w:rsid w:val="5C516773"/>
    <w:rsid w:val="5C641803"/>
    <w:rsid w:val="5C6B6264"/>
    <w:rsid w:val="5C72E3E3"/>
    <w:rsid w:val="5C9386DF"/>
    <w:rsid w:val="5C939E23"/>
    <w:rsid w:val="5CA806BC"/>
    <w:rsid w:val="5CA8AD88"/>
    <w:rsid w:val="5CBB10FE"/>
    <w:rsid w:val="5CEFCF60"/>
    <w:rsid w:val="5CFC2789"/>
    <w:rsid w:val="5CFE489F"/>
    <w:rsid w:val="5D09DB60"/>
    <w:rsid w:val="5D191616"/>
    <w:rsid w:val="5D232A19"/>
    <w:rsid w:val="5D321E1D"/>
    <w:rsid w:val="5D340DDB"/>
    <w:rsid w:val="5D618FAA"/>
    <w:rsid w:val="5D68FA40"/>
    <w:rsid w:val="5D7F0345"/>
    <w:rsid w:val="5D87329D"/>
    <w:rsid w:val="5D8A8A19"/>
    <w:rsid w:val="5D99B485"/>
    <w:rsid w:val="5D9A1C90"/>
    <w:rsid w:val="5DA1075C"/>
    <w:rsid w:val="5DCEA893"/>
    <w:rsid w:val="5DDE6C76"/>
    <w:rsid w:val="5DE4A8C7"/>
    <w:rsid w:val="5DE76D55"/>
    <w:rsid w:val="5E02E4FD"/>
    <w:rsid w:val="5E043FBA"/>
    <w:rsid w:val="5E0C2ADD"/>
    <w:rsid w:val="5E0F5150"/>
    <w:rsid w:val="5E307E32"/>
    <w:rsid w:val="5E538534"/>
    <w:rsid w:val="5E5772CC"/>
    <w:rsid w:val="5E58826C"/>
    <w:rsid w:val="5E6545A3"/>
    <w:rsid w:val="5E6E8226"/>
    <w:rsid w:val="5E7E1A7B"/>
    <w:rsid w:val="5E881D85"/>
    <w:rsid w:val="5E92FA08"/>
    <w:rsid w:val="5EA46EF6"/>
    <w:rsid w:val="5EA76872"/>
    <w:rsid w:val="5EB00437"/>
    <w:rsid w:val="5EB4923E"/>
    <w:rsid w:val="5EBB4CAB"/>
    <w:rsid w:val="5ED20B3D"/>
    <w:rsid w:val="5ED69AD7"/>
    <w:rsid w:val="5F2C2831"/>
    <w:rsid w:val="5F3312B6"/>
    <w:rsid w:val="5F4C7552"/>
    <w:rsid w:val="5F5B642A"/>
    <w:rsid w:val="5F664FC1"/>
    <w:rsid w:val="5F6F3254"/>
    <w:rsid w:val="5F7271C5"/>
    <w:rsid w:val="5F807928"/>
    <w:rsid w:val="5F811EFD"/>
    <w:rsid w:val="5F88F492"/>
    <w:rsid w:val="5F9337FF"/>
    <w:rsid w:val="5FA00702"/>
    <w:rsid w:val="5FA25FB2"/>
    <w:rsid w:val="5FBAB40C"/>
    <w:rsid w:val="5FEC2AC3"/>
    <w:rsid w:val="5FF4FD44"/>
    <w:rsid w:val="5FFDF909"/>
    <w:rsid w:val="60011C91"/>
    <w:rsid w:val="6008C332"/>
    <w:rsid w:val="601A4C6B"/>
    <w:rsid w:val="601E0A55"/>
    <w:rsid w:val="604322B9"/>
    <w:rsid w:val="605C745A"/>
    <w:rsid w:val="608EB4CE"/>
    <w:rsid w:val="60A454A7"/>
    <w:rsid w:val="60A8442C"/>
    <w:rsid w:val="60C9FD96"/>
    <w:rsid w:val="60F0A749"/>
    <w:rsid w:val="60F5F7A6"/>
    <w:rsid w:val="610795E6"/>
    <w:rsid w:val="610E4226"/>
    <w:rsid w:val="611EE561"/>
    <w:rsid w:val="61377970"/>
    <w:rsid w:val="613ABACF"/>
    <w:rsid w:val="614B65A3"/>
    <w:rsid w:val="616A804B"/>
    <w:rsid w:val="616BE346"/>
    <w:rsid w:val="61749076"/>
    <w:rsid w:val="617CFE71"/>
    <w:rsid w:val="617D0C0F"/>
    <w:rsid w:val="6183C3D1"/>
    <w:rsid w:val="61848DD3"/>
    <w:rsid w:val="61A5A2D0"/>
    <w:rsid w:val="61A7BA82"/>
    <w:rsid w:val="61B98C10"/>
    <w:rsid w:val="61C07E22"/>
    <w:rsid w:val="61D87539"/>
    <w:rsid w:val="61E005EB"/>
    <w:rsid w:val="61E1FC16"/>
    <w:rsid w:val="61F03203"/>
    <w:rsid w:val="61FBA840"/>
    <w:rsid w:val="6229DEB6"/>
    <w:rsid w:val="622B68FE"/>
    <w:rsid w:val="6232C2F4"/>
    <w:rsid w:val="62430658"/>
    <w:rsid w:val="62477B10"/>
    <w:rsid w:val="624D4833"/>
    <w:rsid w:val="6267DAB0"/>
    <w:rsid w:val="62708D66"/>
    <w:rsid w:val="629E0DFB"/>
    <w:rsid w:val="629E7AEE"/>
    <w:rsid w:val="62A1216E"/>
    <w:rsid w:val="62C27650"/>
    <w:rsid w:val="62D0D734"/>
    <w:rsid w:val="62E49245"/>
    <w:rsid w:val="62E5E1B5"/>
    <w:rsid w:val="62EB72D4"/>
    <w:rsid w:val="630F80D5"/>
    <w:rsid w:val="6346E9BC"/>
    <w:rsid w:val="635BF7FA"/>
    <w:rsid w:val="635C0488"/>
    <w:rsid w:val="635F2B0F"/>
    <w:rsid w:val="63A3D7B3"/>
    <w:rsid w:val="63CEF213"/>
    <w:rsid w:val="63E2C55D"/>
    <w:rsid w:val="63E31626"/>
    <w:rsid w:val="63E9CEAE"/>
    <w:rsid w:val="63F130D0"/>
    <w:rsid w:val="63F8AD85"/>
    <w:rsid w:val="63FD7EDF"/>
    <w:rsid w:val="6405008C"/>
    <w:rsid w:val="64055F1B"/>
    <w:rsid w:val="640CEC52"/>
    <w:rsid w:val="641F1AC9"/>
    <w:rsid w:val="644C5F56"/>
    <w:rsid w:val="644F406E"/>
    <w:rsid w:val="6454094C"/>
    <w:rsid w:val="645FF616"/>
    <w:rsid w:val="6462BA56"/>
    <w:rsid w:val="648DE76D"/>
    <w:rsid w:val="649EBDCC"/>
    <w:rsid w:val="64A47844"/>
    <w:rsid w:val="64A671AF"/>
    <w:rsid w:val="64AC0F26"/>
    <w:rsid w:val="64CCED98"/>
    <w:rsid w:val="64CE99E5"/>
    <w:rsid w:val="64EC37E7"/>
    <w:rsid w:val="64FC7D91"/>
    <w:rsid w:val="65011E50"/>
    <w:rsid w:val="65126A18"/>
    <w:rsid w:val="65334F29"/>
    <w:rsid w:val="6542333A"/>
    <w:rsid w:val="654879F7"/>
    <w:rsid w:val="6582B9AC"/>
    <w:rsid w:val="65863A2D"/>
    <w:rsid w:val="65B1A6AA"/>
    <w:rsid w:val="65D831BC"/>
    <w:rsid w:val="65DDECD3"/>
    <w:rsid w:val="65FC0970"/>
    <w:rsid w:val="65FECF87"/>
    <w:rsid w:val="66133CB4"/>
    <w:rsid w:val="66142E1D"/>
    <w:rsid w:val="6625F527"/>
    <w:rsid w:val="662E1422"/>
    <w:rsid w:val="663FDEDC"/>
    <w:rsid w:val="664727D6"/>
    <w:rsid w:val="6666C80B"/>
    <w:rsid w:val="666F46E8"/>
    <w:rsid w:val="667A19BA"/>
    <w:rsid w:val="668468DE"/>
    <w:rsid w:val="668D89F2"/>
    <w:rsid w:val="6692CAC3"/>
    <w:rsid w:val="66A5F340"/>
    <w:rsid w:val="6721D3FD"/>
    <w:rsid w:val="672650A1"/>
    <w:rsid w:val="673F08D5"/>
    <w:rsid w:val="6767791B"/>
    <w:rsid w:val="6769E75C"/>
    <w:rsid w:val="676FA447"/>
    <w:rsid w:val="6775D366"/>
    <w:rsid w:val="678BE2EC"/>
    <w:rsid w:val="6797A678"/>
    <w:rsid w:val="679A13AB"/>
    <w:rsid w:val="679BDBBC"/>
    <w:rsid w:val="679F47CC"/>
    <w:rsid w:val="67A18493"/>
    <w:rsid w:val="67B6D581"/>
    <w:rsid w:val="67CF1648"/>
    <w:rsid w:val="67D7C314"/>
    <w:rsid w:val="67DC1E8C"/>
    <w:rsid w:val="6803C7B7"/>
    <w:rsid w:val="68131B0B"/>
    <w:rsid w:val="6864E6F2"/>
    <w:rsid w:val="68661788"/>
    <w:rsid w:val="687CE152"/>
    <w:rsid w:val="689024C0"/>
    <w:rsid w:val="68913A11"/>
    <w:rsid w:val="6891C041"/>
    <w:rsid w:val="689AD735"/>
    <w:rsid w:val="68D89FAD"/>
    <w:rsid w:val="68ED557F"/>
    <w:rsid w:val="68EF9FFA"/>
    <w:rsid w:val="6948F7F6"/>
    <w:rsid w:val="694DFC1B"/>
    <w:rsid w:val="696AC77F"/>
    <w:rsid w:val="69700498"/>
    <w:rsid w:val="6981AD9A"/>
    <w:rsid w:val="6989A89F"/>
    <w:rsid w:val="698BEE35"/>
    <w:rsid w:val="69942D8F"/>
    <w:rsid w:val="69BC1BFC"/>
    <w:rsid w:val="69C8438B"/>
    <w:rsid w:val="69CD8F89"/>
    <w:rsid w:val="69E67E82"/>
    <w:rsid w:val="69EEE905"/>
    <w:rsid w:val="69F15D7B"/>
    <w:rsid w:val="69F265C4"/>
    <w:rsid w:val="69F8B067"/>
    <w:rsid w:val="69FED83F"/>
    <w:rsid w:val="6A2015BC"/>
    <w:rsid w:val="6A21E051"/>
    <w:rsid w:val="6A26EA55"/>
    <w:rsid w:val="6A324E2D"/>
    <w:rsid w:val="6A5AC380"/>
    <w:rsid w:val="6A7F3B68"/>
    <w:rsid w:val="6A97AC12"/>
    <w:rsid w:val="6ABBB58C"/>
    <w:rsid w:val="6AD85929"/>
    <w:rsid w:val="6ADA6184"/>
    <w:rsid w:val="6AED436E"/>
    <w:rsid w:val="6AF92048"/>
    <w:rsid w:val="6AFBF7A4"/>
    <w:rsid w:val="6B00DEB5"/>
    <w:rsid w:val="6B4C8516"/>
    <w:rsid w:val="6B5E3246"/>
    <w:rsid w:val="6B876D18"/>
    <w:rsid w:val="6BA462F6"/>
    <w:rsid w:val="6BA9F688"/>
    <w:rsid w:val="6BACA50A"/>
    <w:rsid w:val="6BB62579"/>
    <w:rsid w:val="6BD85633"/>
    <w:rsid w:val="6BEC4FC7"/>
    <w:rsid w:val="6BF1CCF2"/>
    <w:rsid w:val="6BF9DEB0"/>
    <w:rsid w:val="6C2CFA88"/>
    <w:rsid w:val="6C2E3947"/>
    <w:rsid w:val="6C6B4922"/>
    <w:rsid w:val="6C89D332"/>
    <w:rsid w:val="6C92E9F4"/>
    <w:rsid w:val="6CBDCF1B"/>
    <w:rsid w:val="6CCB28FD"/>
    <w:rsid w:val="6CEC03EA"/>
    <w:rsid w:val="6CEF7B1A"/>
    <w:rsid w:val="6D15F19F"/>
    <w:rsid w:val="6D32ACAB"/>
    <w:rsid w:val="6D53A0B9"/>
    <w:rsid w:val="6D5849FB"/>
    <w:rsid w:val="6D5B2399"/>
    <w:rsid w:val="6DA470A9"/>
    <w:rsid w:val="6DA99BAA"/>
    <w:rsid w:val="6DC8A9FA"/>
    <w:rsid w:val="6DDD694D"/>
    <w:rsid w:val="6DE4AFB7"/>
    <w:rsid w:val="6DFD6072"/>
    <w:rsid w:val="6E01ACAB"/>
    <w:rsid w:val="6E1C73C8"/>
    <w:rsid w:val="6E2DC70F"/>
    <w:rsid w:val="6E3C04DA"/>
    <w:rsid w:val="6E52AE67"/>
    <w:rsid w:val="6E581D3C"/>
    <w:rsid w:val="6E650EFC"/>
    <w:rsid w:val="6E6AFD7B"/>
    <w:rsid w:val="6E741CD9"/>
    <w:rsid w:val="6E74C4BA"/>
    <w:rsid w:val="6E8578FC"/>
    <w:rsid w:val="6E956A14"/>
    <w:rsid w:val="6F0D3875"/>
    <w:rsid w:val="6F163557"/>
    <w:rsid w:val="6F18F84E"/>
    <w:rsid w:val="6F4AC990"/>
    <w:rsid w:val="6F660979"/>
    <w:rsid w:val="6F6C6ACF"/>
    <w:rsid w:val="6F704954"/>
    <w:rsid w:val="6F712DA2"/>
    <w:rsid w:val="6F71BECE"/>
    <w:rsid w:val="6F9566C8"/>
    <w:rsid w:val="6FB89F2B"/>
    <w:rsid w:val="6FCE37D1"/>
    <w:rsid w:val="6FE3E60E"/>
    <w:rsid w:val="70188E76"/>
    <w:rsid w:val="70209603"/>
    <w:rsid w:val="70299AFB"/>
    <w:rsid w:val="7033941F"/>
    <w:rsid w:val="706061CA"/>
    <w:rsid w:val="706694FF"/>
    <w:rsid w:val="706B9D57"/>
    <w:rsid w:val="70C1C9A1"/>
    <w:rsid w:val="70C7A8A8"/>
    <w:rsid w:val="70C9A59E"/>
    <w:rsid w:val="70E47359"/>
    <w:rsid w:val="70E832C9"/>
    <w:rsid w:val="71071238"/>
    <w:rsid w:val="711BB81C"/>
    <w:rsid w:val="71227F8B"/>
    <w:rsid w:val="713ACEFB"/>
    <w:rsid w:val="7172B98E"/>
    <w:rsid w:val="71780A42"/>
    <w:rsid w:val="7179FE37"/>
    <w:rsid w:val="71ADF86A"/>
    <w:rsid w:val="71AE8BCF"/>
    <w:rsid w:val="71B3AE69"/>
    <w:rsid w:val="71D83B8E"/>
    <w:rsid w:val="71E93D03"/>
    <w:rsid w:val="71EA0522"/>
    <w:rsid w:val="71ED67E5"/>
    <w:rsid w:val="71FA06B1"/>
    <w:rsid w:val="720A9FCA"/>
    <w:rsid w:val="72188872"/>
    <w:rsid w:val="72250DDF"/>
    <w:rsid w:val="72282E09"/>
    <w:rsid w:val="722B0163"/>
    <w:rsid w:val="72367950"/>
    <w:rsid w:val="724B20E8"/>
    <w:rsid w:val="726D177D"/>
    <w:rsid w:val="729670D8"/>
    <w:rsid w:val="72A8F6B1"/>
    <w:rsid w:val="72CF31D9"/>
    <w:rsid w:val="72E38350"/>
    <w:rsid w:val="7319B72A"/>
    <w:rsid w:val="73267B9E"/>
    <w:rsid w:val="733E9A58"/>
    <w:rsid w:val="734C1F35"/>
    <w:rsid w:val="735796FB"/>
    <w:rsid w:val="736FA33E"/>
    <w:rsid w:val="73723547"/>
    <w:rsid w:val="737DE68D"/>
    <w:rsid w:val="737E6DDD"/>
    <w:rsid w:val="7388C262"/>
    <w:rsid w:val="7390EFDB"/>
    <w:rsid w:val="7394CC1E"/>
    <w:rsid w:val="7395DF33"/>
    <w:rsid w:val="73A66AA9"/>
    <w:rsid w:val="73ADF567"/>
    <w:rsid w:val="73AF1C61"/>
    <w:rsid w:val="73BE2D68"/>
    <w:rsid w:val="73F39C7E"/>
    <w:rsid w:val="74223703"/>
    <w:rsid w:val="7431069B"/>
    <w:rsid w:val="743306CC"/>
    <w:rsid w:val="743389EB"/>
    <w:rsid w:val="7440CA10"/>
    <w:rsid w:val="7469E3E0"/>
    <w:rsid w:val="74987EA2"/>
    <w:rsid w:val="74A966BD"/>
    <w:rsid w:val="74ADC07D"/>
    <w:rsid w:val="74C4E8EB"/>
    <w:rsid w:val="74CDCE5D"/>
    <w:rsid w:val="74D81263"/>
    <w:rsid w:val="74F537EF"/>
    <w:rsid w:val="74F6F261"/>
    <w:rsid w:val="7506C538"/>
    <w:rsid w:val="7517CE94"/>
    <w:rsid w:val="752F7D0A"/>
    <w:rsid w:val="75323B49"/>
    <w:rsid w:val="7547BFFC"/>
    <w:rsid w:val="756B2D20"/>
    <w:rsid w:val="757084C5"/>
    <w:rsid w:val="75712F8E"/>
    <w:rsid w:val="7573D9EB"/>
    <w:rsid w:val="759DD7D1"/>
    <w:rsid w:val="75CB9170"/>
    <w:rsid w:val="75DE3CE1"/>
    <w:rsid w:val="7608E537"/>
    <w:rsid w:val="760B1235"/>
    <w:rsid w:val="760E0FEB"/>
    <w:rsid w:val="761F6DAA"/>
    <w:rsid w:val="7622A516"/>
    <w:rsid w:val="7639706C"/>
    <w:rsid w:val="7654CE14"/>
    <w:rsid w:val="7661CC8F"/>
    <w:rsid w:val="76676134"/>
    <w:rsid w:val="76710119"/>
    <w:rsid w:val="768575A4"/>
    <w:rsid w:val="768AE76D"/>
    <w:rsid w:val="76967E11"/>
    <w:rsid w:val="76C903B9"/>
    <w:rsid w:val="76D53772"/>
    <w:rsid w:val="76EC5CC1"/>
    <w:rsid w:val="76F409B5"/>
    <w:rsid w:val="76FC8AC8"/>
    <w:rsid w:val="76FF1178"/>
    <w:rsid w:val="77063FB0"/>
    <w:rsid w:val="772BFBC0"/>
    <w:rsid w:val="7732EF7F"/>
    <w:rsid w:val="773BAF89"/>
    <w:rsid w:val="77448C0D"/>
    <w:rsid w:val="77763860"/>
    <w:rsid w:val="777B216A"/>
    <w:rsid w:val="77926F24"/>
    <w:rsid w:val="779AF07A"/>
    <w:rsid w:val="77A3AE7F"/>
    <w:rsid w:val="77A83203"/>
    <w:rsid w:val="77AF1DE1"/>
    <w:rsid w:val="77D07DA1"/>
    <w:rsid w:val="77E2A887"/>
    <w:rsid w:val="77E626E8"/>
    <w:rsid w:val="77EF7BB2"/>
    <w:rsid w:val="77F2BAAC"/>
    <w:rsid w:val="77F6BA5C"/>
    <w:rsid w:val="780D53D1"/>
    <w:rsid w:val="78288E93"/>
    <w:rsid w:val="784293DF"/>
    <w:rsid w:val="78503F71"/>
    <w:rsid w:val="78687EE0"/>
    <w:rsid w:val="788C8825"/>
    <w:rsid w:val="789312A4"/>
    <w:rsid w:val="7921C797"/>
    <w:rsid w:val="792265AE"/>
    <w:rsid w:val="796A67BD"/>
    <w:rsid w:val="797B5856"/>
    <w:rsid w:val="79803530"/>
    <w:rsid w:val="79829866"/>
    <w:rsid w:val="798BE2DE"/>
    <w:rsid w:val="79A7A632"/>
    <w:rsid w:val="79B2B993"/>
    <w:rsid w:val="79B9EAC1"/>
    <w:rsid w:val="79D72525"/>
    <w:rsid w:val="79F9ACDB"/>
    <w:rsid w:val="7A0B7CFC"/>
    <w:rsid w:val="7A0F7E41"/>
    <w:rsid w:val="7A1CDDEF"/>
    <w:rsid w:val="7A1E4BF6"/>
    <w:rsid w:val="7A3623FE"/>
    <w:rsid w:val="7A390E0D"/>
    <w:rsid w:val="7A45078F"/>
    <w:rsid w:val="7A53BE0E"/>
    <w:rsid w:val="7A7BEEB0"/>
    <w:rsid w:val="7A7E3E66"/>
    <w:rsid w:val="7A876A58"/>
    <w:rsid w:val="7AAD63D6"/>
    <w:rsid w:val="7ABCE40C"/>
    <w:rsid w:val="7ADCC09D"/>
    <w:rsid w:val="7AF2E65A"/>
    <w:rsid w:val="7B03557E"/>
    <w:rsid w:val="7B0C2412"/>
    <w:rsid w:val="7B379E4C"/>
    <w:rsid w:val="7B3B5195"/>
    <w:rsid w:val="7B44E82F"/>
    <w:rsid w:val="7B46BD09"/>
    <w:rsid w:val="7B61064F"/>
    <w:rsid w:val="7B6C84BF"/>
    <w:rsid w:val="7B79D2A4"/>
    <w:rsid w:val="7B8F300C"/>
    <w:rsid w:val="7BA6D698"/>
    <w:rsid w:val="7BB2EC22"/>
    <w:rsid w:val="7BD93C7E"/>
    <w:rsid w:val="7BE0CC06"/>
    <w:rsid w:val="7BE48524"/>
    <w:rsid w:val="7BF9710C"/>
    <w:rsid w:val="7BFB5572"/>
    <w:rsid w:val="7BFBCA9D"/>
    <w:rsid w:val="7C231991"/>
    <w:rsid w:val="7C2C0421"/>
    <w:rsid w:val="7C3567D4"/>
    <w:rsid w:val="7C377BC8"/>
    <w:rsid w:val="7C52BC70"/>
    <w:rsid w:val="7C5B3BC4"/>
    <w:rsid w:val="7C62E4A1"/>
    <w:rsid w:val="7C8E914E"/>
    <w:rsid w:val="7C9B0F58"/>
    <w:rsid w:val="7CA6D5C7"/>
    <w:rsid w:val="7CCA824E"/>
    <w:rsid w:val="7CD08B77"/>
    <w:rsid w:val="7CD5BC3E"/>
    <w:rsid w:val="7CDE6D53"/>
    <w:rsid w:val="7CE73501"/>
    <w:rsid w:val="7CED07C2"/>
    <w:rsid w:val="7CFFF68F"/>
    <w:rsid w:val="7D22154C"/>
    <w:rsid w:val="7D260B42"/>
    <w:rsid w:val="7D3EE4D2"/>
    <w:rsid w:val="7D58D2FA"/>
    <w:rsid w:val="7D5AF183"/>
    <w:rsid w:val="7D5DC5B9"/>
    <w:rsid w:val="7D627EE9"/>
    <w:rsid w:val="7D66D507"/>
    <w:rsid w:val="7D757888"/>
    <w:rsid w:val="7D7EA12F"/>
    <w:rsid w:val="7D7F5DF3"/>
    <w:rsid w:val="7D82B527"/>
    <w:rsid w:val="7DBD6A8E"/>
    <w:rsid w:val="7DC0AC64"/>
    <w:rsid w:val="7DC82B05"/>
    <w:rsid w:val="7E2F4C96"/>
    <w:rsid w:val="7E416859"/>
    <w:rsid w:val="7E548C76"/>
    <w:rsid w:val="7E611561"/>
    <w:rsid w:val="7E62536B"/>
    <w:rsid w:val="7E6AA388"/>
    <w:rsid w:val="7E97C510"/>
    <w:rsid w:val="7EA9B159"/>
    <w:rsid w:val="7EB8391C"/>
    <w:rsid w:val="7EBC6260"/>
    <w:rsid w:val="7ED8AE7E"/>
    <w:rsid w:val="7EDEE67A"/>
    <w:rsid w:val="7EF72BCD"/>
    <w:rsid w:val="7F019010"/>
    <w:rsid w:val="7F24C0C3"/>
    <w:rsid w:val="7F4178A6"/>
    <w:rsid w:val="7F4A92A5"/>
    <w:rsid w:val="7F63FE4A"/>
    <w:rsid w:val="7F92F6A8"/>
    <w:rsid w:val="7FA683E5"/>
    <w:rsid w:val="7FAE34C9"/>
    <w:rsid w:val="7FDBDF69"/>
    <w:rsid w:val="7FF174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D3F778"/>
  <w15:docId w15:val="{72882C63-5EB0-4614-8F5C-30E57380A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pPr>
        <w:spacing w:before="120" w:after="120" w:line="276" w:lineRule="auto"/>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022"/>
    <w:rPr>
      <w:rFonts w:asciiTheme="minorHAnsi" w:hAnsiTheme="minorHAnsi"/>
      <w:sz w:val="24"/>
      <w:lang w:eastAsia="en-US"/>
    </w:rPr>
  </w:style>
  <w:style w:type="paragraph" w:styleId="Overskrift1">
    <w:name w:val="heading 1"/>
    <w:basedOn w:val="Normal"/>
    <w:next w:val="Normal"/>
    <w:link w:val="Overskrift1Tegn"/>
    <w:uiPriority w:val="99"/>
    <w:qFormat/>
    <w:rsid w:val="00967002"/>
    <w:pPr>
      <w:keepNext/>
      <w:keepLines/>
      <w:pageBreakBefore/>
      <w:numPr>
        <w:numId w:val="2"/>
      </w:numPr>
      <w:outlineLvl w:val="0"/>
    </w:pPr>
    <w:rPr>
      <w:b/>
      <w:caps/>
      <w:sz w:val="32"/>
    </w:rPr>
  </w:style>
  <w:style w:type="paragraph" w:styleId="Overskrift2">
    <w:name w:val="heading 2"/>
    <w:basedOn w:val="Normal"/>
    <w:next w:val="Normal"/>
    <w:link w:val="Overskrift2Tegn"/>
    <w:uiPriority w:val="99"/>
    <w:qFormat/>
    <w:rsid w:val="00967002"/>
    <w:pPr>
      <w:keepNext/>
      <w:keepLines/>
      <w:numPr>
        <w:ilvl w:val="1"/>
        <w:numId w:val="2"/>
      </w:numPr>
      <w:tabs>
        <w:tab w:val="left" w:pos="624"/>
      </w:tabs>
      <w:spacing w:before="360"/>
      <w:ind w:left="624" w:hanging="624"/>
      <w:outlineLvl w:val="1"/>
    </w:pPr>
    <w:rPr>
      <w:b/>
      <w:sz w:val="28"/>
    </w:rPr>
  </w:style>
  <w:style w:type="paragraph" w:styleId="Overskrift3">
    <w:name w:val="heading 3"/>
    <w:basedOn w:val="Normal"/>
    <w:next w:val="Normal"/>
    <w:link w:val="Overskrift3Tegn"/>
    <w:uiPriority w:val="99"/>
    <w:qFormat/>
    <w:rsid w:val="0012606E"/>
    <w:pPr>
      <w:keepNext/>
      <w:keepLines/>
      <w:numPr>
        <w:ilvl w:val="2"/>
        <w:numId w:val="2"/>
      </w:numPr>
      <w:spacing w:before="360"/>
      <w:outlineLvl w:val="2"/>
    </w:pPr>
    <w:rPr>
      <w:b/>
    </w:rPr>
  </w:style>
  <w:style w:type="paragraph" w:styleId="Overskrift4">
    <w:name w:val="heading 4"/>
    <w:basedOn w:val="Overskrift3"/>
    <w:next w:val="Normal"/>
    <w:link w:val="Overskrift4Tegn"/>
    <w:uiPriority w:val="99"/>
    <w:qFormat/>
    <w:rsid w:val="0065634B"/>
    <w:pPr>
      <w:numPr>
        <w:ilvl w:val="3"/>
      </w:numPr>
      <w:spacing w:before="240"/>
      <w:outlineLvl w:val="3"/>
    </w:pPr>
    <w:rPr>
      <w:b w:val="0"/>
    </w:rPr>
  </w:style>
  <w:style w:type="paragraph" w:styleId="Overskrift5">
    <w:name w:val="heading 5"/>
    <w:basedOn w:val="Normal"/>
    <w:next w:val="Normal"/>
    <w:link w:val="Overskrift5Tegn"/>
    <w:uiPriority w:val="99"/>
    <w:qFormat/>
    <w:rsid w:val="0065634B"/>
    <w:pPr>
      <w:numPr>
        <w:ilvl w:val="4"/>
        <w:numId w:val="2"/>
      </w:numPr>
      <w:outlineLvl w:val="4"/>
    </w:pPr>
    <w:rPr>
      <w:rFonts w:ascii="Arial" w:hAnsi="Arial"/>
      <w:sz w:val="22"/>
    </w:rPr>
  </w:style>
  <w:style w:type="paragraph" w:styleId="Overskrift6">
    <w:name w:val="heading 6"/>
    <w:basedOn w:val="Normal"/>
    <w:next w:val="Normal"/>
    <w:link w:val="Overskrift6Tegn"/>
    <w:uiPriority w:val="99"/>
    <w:qFormat/>
    <w:rsid w:val="0065634B"/>
    <w:pPr>
      <w:numPr>
        <w:ilvl w:val="5"/>
        <w:numId w:val="2"/>
      </w:numPr>
      <w:outlineLvl w:val="5"/>
    </w:pPr>
    <w:rPr>
      <w:rFonts w:ascii="Arial" w:hAnsi="Arial"/>
      <w:i/>
      <w:sz w:val="22"/>
    </w:rPr>
  </w:style>
  <w:style w:type="paragraph" w:styleId="Overskrift7">
    <w:name w:val="heading 7"/>
    <w:basedOn w:val="Normal"/>
    <w:next w:val="Normal"/>
    <w:link w:val="Overskrift7Tegn"/>
    <w:uiPriority w:val="99"/>
    <w:qFormat/>
    <w:rsid w:val="0065634B"/>
    <w:pPr>
      <w:numPr>
        <w:ilvl w:val="6"/>
        <w:numId w:val="2"/>
      </w:numPr>
      <w:outlineLvl w:val="6"/>
    </w:pPr>
    <w:rPr>
      <w:rFonts w:ascii="Arial" w:hAnsi="Arial"/>
      <w:sz w:val="20"/>
    </w:rPr>
  </w:style>
  <w:style w:type="paragraph" w:styleId="Overskrift8">
    <w:name w:val="heading 8"/>
    <w:basedOn w:val="Normal"/>
    <w:next w:val="Normal"/>
    <w:link w:val="Overskrift8Tegn"/>
    <w:uiPriority w:val="99"/>
    <w:qFormat/>
    <w:rsid w:val="0065634B"/>
    <w:pPr>
      <w:numPr>
        <w:ilvl w:val="7"/>
        <w:numId w:val="2"/>
      </w:numPr>
      <w:outlineLvl w:val="7"/>
    </w:pPr>
    <w:rPr>
      <w:rFonts w:ascii="Arial" w:hAnsi="Arial"/>
      <w:i/>
      <w:sz w:val="20"/>
    </w:rPr>
  </w:style>
  <w:style w:type="paragraph" w:styleId="Overskrift9">
    <w:name w:val="heading 9"/>
    <w:basedOn w:val="Normal"/>
    <w:next w:val="Normal"/>
    <w:link w:val="Overskrift9Tegn"/>
    <w:uiPriority w:val="99"/>
    <w:qFormat/>
    <w:rsid w:val="0065634B"/>
    <w:pPr>
      <w:numPr>
        <w:ilvl w:val="8"/>
        <w:numId w:val="2"/>
      </w:numPr>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9"/>
    <w:rsid w:val="00967002"/>
    <w:rPr>
      <w:rFonts w:asciiTheme="minorHAnsi" w:hAnsiTheme="minorHAnsi"/>
      <w:b/>
      <w:caps/>
      <w:sz w:val="32"/>
      <w:lang w:eastAsia="en-US"/>
    </w:rPr>
  </w:style>
  <w:style w:type="character" w:customStyle="1" w:styleId="Overskrift2Tegn">
    <w:name w:val="Overskrift 2 Tegn"/>
    <w:link w:val="Overskrift2"/>
    <w:uiPriority w:val="99"/>
    <w:rsid w:val="00967002"/>
    <w:rPr>
      <w:rFonts w:asciiTheme="minorHAnsi" w:hAnsiTheme="minorHAnsi"/>
      <w:b/>
      <w:sz w:val="28"/>
      <w:lang w:eastAsia="en-US"/>
    </w:rPr>
  </w:style>
  <w:style w:type="character" w:customStyle="1" w:styleId="Overskrift3Tegn">
    <w:name w:val="Overskrift 3 Tegn"/>
    <w:link w:val="Overskrift3"/>
    <w:uiPriority w:val="99"/>
    <w:rsid w:val="0012606E"/>
    <w:rPr>
      <w:rFonts w:asciiTheme="minorHAnsi" w:hAnsiTheme="minorHAnsi"/>
      <w:b/>
      <w:sz w:val="24"/>
      <w:lang w:eastAsia="en-US"/>
    </w:rPr>
  </w:style>
  <w:style w:type="character" w:customStyle="1" w:styleId="Overskrift4Tegn">
    <w:name w:val="Overskrift 4 Tegn"/>
    <w:link w:val="Overskrift4"/>
    <w:uiPriority w:val="99"/>
    <w:rsid w:val="000B382A"/>
    <w:rPr>
      <w:rFonts w:asciiTheme="minorHAnsi" w:hAnsiTheme="minorHAnsi"/>
      <w:sz w:val="24"/>
      <w:lang w:eastAsia="en-US"/>
    </w:rPr>
  </w:style>
  <w:style w:type="character" w:customStyle="1" w:styleId="Overskrift5Tegn">
    <w:name w:val="Overskrift 5 Tegn"/>
    <w:link w:val="Overskrift5"/>
    <w:uiPriority w:val="99"/>
    <w:rsid w:val="000B382A"/>
    <w:rPr>
      <w:rFonts w:ascii="Arial" w:hAnsi="Arial"/>
      <w:sz w:val="22"/>
      <w:lang w:eastAsia="en-US"/>
    </w:rPr>
  </w:style>
  <w:style w:type="character" w:customStyle="1" w:styleId="Overskrift6Tegn">
    <w:name w:val="Overskrift 6 Tegn"/>
    <w:link w:val="Overskrift6"/>
    <w:uiPriority w:val="99"/>
    <w:rsid w:val="000B382A"/>
    <w:rPr>
      <w:rFonts w:ascii="Arial" w:hAnsi="Arial"/>
      <w:i/>
      <w:sz w:val="22"/>
      <w:lang w:eastAsia="en-US"/>
    </w:rPr>
  </w:style>
  <w:style w:type="character" w:customStyle="1" w:styleId="Overskrift7Tegn">
    <w:name w:val="Overskrift 7 Tegn"/>
    <w:link w:val="Overskrift7"/>
    <w:uiPriority w:val="99"/>
    <w:rsid w:val="000B382A"/>
    <w:rPr>
      <w:rFonts w:ascii="Arial" w:hAnsi="Arial"/>
      <w:lang w:eastAsia="en-US"/>
    </w:rPr>
  </w:style>
  <w:style w:type="character" w:customStyle="1" w:styleId="Overskrift8Tegn">
    <w:name w:val="Overskrift 8 Tegn"/>
    <w:link w:val="Overskrift8"/>
    <w:uiPriority w:val="99"/>
    <w:rsid w:val="000B382A"/>
    <w:rPr>
      <w:rFonts w:ascii="Arial" w:hAnsi="Arial"/>
      <w:i/>
      <w:lang w:eastAsia="en-US"/>
    </w:rPr>
  </w:style>
  <w:style w:type="character" w:customStyle="1" w:styleId="Overskrift9Tegn">
    <w:name w:val="Overskrift 9 Tegn"/>
    <w:link w:val="Overskrift9"/>
    <w:uiPriority w:val="99"/>
    <w:rsid w:val="000B382A"/>
    <w:rPr>
      <w:rFonts w:ascii="Arial" w:hAnsi="Arial"/>
      <w:i/>
      <w:sz w:val="18"/>
      <w:lang w:eastAsia="en-US"/>
    </w:rPr>
  </w:style>
  <w:style w:type="paragraph" w:customStyle="1" w:styleId="listingnummerert">
    <w:name w:val="listing_nummerert"/>
    <w:basedOn w:val="listing"/>
    <w:uiPriority w:val="99"/>
    <w:rsid w:val="0065634B"/>
    <w:pPr>
      <w:numPr>
        <w:numId w:val="3"/>
      </w:numPr>
    </w:pPr>
  </w:style>
  <w:style w:type="paragraph" w:styleId="Bildetekst">
    <w:name w:val="caption"/>
    <w:aliases w:val="Figurtekst"/>
    <w:basedOn w:val="Normal"/>
    <w:next w:val="Normal"/>
    <w:uiPriority w:val="3"/>
    <w:qFormat/>
    <w:rsid w:val="002E4405"/>
    <w:pPr>
      <w:tabs>
        <w:tab w:val="center" w:pos="4111"/>
        <w:tab w:val="right" w:pos="8789"/>
      </w:tabs>
    </w:pPr>
    <w:rPr>
      <w:sz w:val="20"/>
    </w:rPr>
  </w:style>
  <w:style w:type="paragraph" w:styleId="Bunntekst">
    <w:name w:val="footer"/>
    <w:basedOn w:val="Normal"/>
    <w:next w:val="Normal"/>
    <w:link w:val="BunntekstTegn"/>
    <w:uiPriority w:val="99"/>
    <w:rsid w:val="0065634B"/>
    <w:pPr>
      <w:pBdr>
        <w:top w:val="single" w:sz="6" w:space="1" w:color="auto"/>
      </w:pBdr>
      <w:tabs>
        <w:tab w:val="center" w:pos="4678"/>
        <w:tab w:val="right" w:pos="9356"/>
      </w:tabs>
    </w:pPr>
    <w:rPr>
      <w:rFonts w:ascii="Arial" w:hAnsi="Arial"/>
      <w:sz w:val="20"/>
    </w:rPr>
  </w:style>
  <w:style w:type="character" w:customStyle="1" w:styleId="BunntekstTegn">
    <w:name w:val="Bunntekst Tegn"/>
    <w:link w:val="Bunntekst"/>
    <w:uiPriority w:val="99"/>
    <w:rsid w:val="000B382A"/>
    <w:rPr>
      <w:sz w:val="24"/>
      <w:szCs w:val="20"/>
      <w:lang w:val="nb-NO"/>
    </w:rPr>
  </w:style>
  <w:style w:type="paragraph" w:customStyle="1" w:styleId="listing">
    <w:name w:val="listing"/>
    <w:basedOn w:val="Normal"/>
    <w:uiPriority w:val="99"/>
    <w:rsid w:val="0065634B"/>
    <w:pPr>
      <w:spacing w:before="0"/>
      <w:ind w:left="851"/>
    </w:pPr>
    <w:rPr>
      <w:rFonts w:ascii="Courier" w:hAnsi="Courier"/>
      <w:noProof/>
      <w:sz w:val="20"/>
    </w:rPr>
  </w:style>
  <w:style w:type="paragraph" w:styleId="INNH1">
    <w:name w:val="toc 1"/>
    <w:basedOn w:val="Normal"/>
    <w:next w:val="Normal"/>
    <w:uiPriority w:val="39"/>
    <w:rsid w:val="0065634B"/>
    <w:pPr>
      <w:tabs>
        <w:tab w:val="left" w:pos="284"/>
        <w:tab w:val="right" w:leader="dot" w:pos="8788"/>
      </w:tabs>
    </w:pPr>
    <w:rPr>
      <w:b/>
      <w:szCs w:val="24"/>
    </w:rPr>
  </w:style>
  <w:style w:type="paragraph" w:styleId="INNH2">
    <w:name w:val="toc 2"/>
    <w:basedOn w:val="INNH1"/>
    <w:next w:val="Normal"/>
    <w:uiPriority w:val="39"/>
    <w:rsid w:val="0065634B"/>
    <w:pPr>
      <w:tabs>
        <w:tab w:val="clear" w:pos="284"/>
        <w:tab w:val="left" w:pos="567"/>
      </w:tabs>
      <w:spacing w:before="0" w:after="0"/>
      <w:ind w:left="245"/>
    </w:pPr>
    <w:rPr>
      <w:sz w:val="20"/>
      <w:szCs w:val="22"/>
    </w:rPr>
  </w:style>
  <w:style w:type="paragraph" w:styleId="INNH3">
    <w:name w:val="toc 3"/>
    <w:basedOn w:val="INNH2"/>
    <w:next w:val="Normal"/>
    <w:uiPriority w:val="39"/>
    <w:rsid w:val="0065634B"/>
    <w:pPr>
      <w:tabs>
        <w:tab w:val="left" w:pos="992"/>
      </w:tabs>
      <w:ind w:left="488"/>
    </w:pPr>
    <w:rPr>
      <w:i/>
      <w:szCs w:val="20"/>
    </w:rPr>
  </w:style>
  <w:style w:type="paragraph" w:customStyle="1" w:styleId="Ligninger">
    <w:name w:val="Ligninger"/>
    <w:basedOn w:val="Normal"/>
    <w:next w:val="Normal"/>
    <w:uiPriority w:val="99"/>
    <w:semiHidden/>
    <w:rsid w:val="0065634B"/>
    <w:pPr>
      <w:tabs>
        <w:tab w:val="center" w:pos="4395"/>
        <w:tab w:val="right" w:pos="8789"/>
      </w:tabs>
    </w:pPr>
  </w:style>
  <w:style w:type="paragraph" w:styleId="Topptekst">
    <w:name w:val="header"/>
    <w:basedOn w:val="Normal"/>
    <w:next w:val="Normal"/>
    <w:link w:val="TopptekstTegn"/>
    <w:uiPriority w:val="99"/>
    <w:rsid w:val="0065634B"/>
    <w:pPr>
      <w:pBdr>
        <w:bottom w:val="single" w:sz="6" w:space="1" w:color="auto"/>
      </w:pBdr>
      <w:tabs>
        <w:tab w:val="center" w:pos="4678"/>
        <w:tab w:val="right" w:pos="9356"/>
      </w:tabs>
    </w:pPr>
    <w:rPr>
      <w:rFonts w:ascii="Arial" w:hAnsi="Arial"/>
      <w:sz w:val="20"/>
    </w:rPr>
  </w:style>
  <w:style w:type="character" w:customStyle="1" w:styleId="TopptekstTegn">
    <w:name w:val="Topptekst Tegn"/>
    <w:link w:val="Topptekst"/>
    <w:uiPriority w:val="99"/>
    <w:rsid w:val="000B382A"/>
    <w:rPr>
      <w:sz w:val="24"/>
      <w:szCs w:val="20"/>
      <w:lang w:val="nb-NO"/>
    </w:rPr>
  </w:style>
  <w:style w:type="paragraph" w:customStyle="1" w:styleId="sitat">
    <w:name w:val="sitat"/>
    <w:basedOn w:val="Normal"/>
    <w:uiPriority w:val="99"/>
    <w:rsid w:val="0065634B"/>
    <w:pPr>
      <w:tabs>
        <w:tab w:val="center" w:pos="4678"/>
        <w:tab w:val="right" w:pos="9356"/>
      </w:tabs>
      <w:ind w:left="720"/>
    </w:pPr>
    <w:rPr>
      <w:i/>
      <w:sz w:val="22"/>
    </w:rPr>
  </w:style>
  <w:style w:type="paragraph" w:customStyle="1" w:styleId="HiT">
    <w:name w:val="HiT"/>
    <w:basedOn w:val="Normal"/>
    <w:next w:val="Normal"/>
    <w:uiPriority w:val="99"/>
    <w:semiHidden/>
    <w:rsid w:val="0065634B"/>
    <w:pPr>
      <w:keepNext/>
      <w:spacing w:before="80" w:after="0"/>
    </w:pPr>
    <w:rPr>
      <w:rFonts w:ascii="GillSans" w:hAnsi="GillSans"/>
      <w:b/>
      <w:kern w:val="24"/>
      <w:sz w:val="32"/>
    </w:rPr>
  </w:style>
  <w:style w:type="paragraph" w:styleId="Makrotekst">
    <w:name w:val="macro"/>
    <w:link w:val="MakrotekstTegn"/>
    <w:uiPriority w:val="99"/>
    <w:semiHidden/>
    <w:rsid w:val="006563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character" w:customStyle="1" w:styleId="MakrotekstTegn">
    <w:name w:val="Makrotekst Tegn"/>
    <w:link w:val="Makrotekst"/>
    <w:uiPriority w:val="99"/>
    <w:semiHidden/>
    <w:rsid w:val="000B382A"/>
    <w:rPr>
      <w:rFonts w:ascii="Courier New" w:hAnsi="Courier New" w:cs="Courier New"/>
      <w:sz w:val="20"/>
      <w:szCs w:val="20"/>
      <w:lang w:val="nb-NO"/>
    </w:rPr>
  </w:style>
  <w:style w:type="paragraph" w:styleId="INNH5">
    <w:name w:val="toc 5"/>
    <w:basedOn w:val="Normal"/>
    <w:next w:val="Normal"/>
    <w:uiPriority w:val="99"/>
    <w:semiHidden/>
    <w:rsid w:val="0065634B"/>
    <w:pPr>
      <w:tabs>
        <w:tab w:val="right" w:leader="dot" w:pos="8788"/>
      </w:tabs>
      <w:ind w:left="720"/>
    </w:pPr>
    <w:rPr>
      <w:sz w:val="18"/>
    </w:rPr>
  </w:style>
  <w:style w:type="paragraph" w:styleId="INNH6">
    <w:name w:val="toc 6"/>
    <w:basedOn w:val="Normal"/>
    <w:next w:val="Normal"/>
    <w:uiPriority w:val="99"/>
    <w:semiHidden/>
    <w:rsid w:val="0065634B"/>
    <w:pPr>
      <w:tabs>
        <w:tab w:val="right" w:leader="dot" w:pos="8788"/>
      </w:tabs>
      <w:ind w:left="960"/>
    </w:pPr>
    <w:rPr>
      <w:sz w:val="18"/>
    </w:rPr>
  </w:style>
  <w:style w:type="paragraph" w:styleId="INNH7">
    <w:name w:val="toc 7"/>
    <w:basedOn w:val="Normal"/>
    <w:next w:val="Normal"/>
    <w:uiPriority w:val="99"/>
    <w:semiHidden/>
    <w:rsid w:val="0065634B"/>
    <w:pPr>
      <w:tabs>
        <w:tab w:val="right" w:leader="dot" w:pos="8788"/>
      </w:tabs>
      <w:ind w:left="1200"/>
    </w:pPr>
    <w:rPr>
      <w:sz w:val="18"/>
    </w:rPr>
  </w:style>
  <w:style w:type="paragraph" w:styleId="INNH8">
    <w:name w:val="toc 8"/>
    <w:basedOn w:val="Normal"/>
    <w:next w:val="Normal"/>
    <w:uiPriority w:val="99"/>
    <w:semiHidden/>
    <w:rsid w:val="0065634B"/>
    <w:pPr>
      <w:tabs>
        <w:tab w:val="right" w:leader="dot" w:pos="8788"/>
      </w:tabs>
      <w:ind w:left="1440"/>
    </w:pPr>
    <w:rPr>
      <w:sz w:val="18"/>
    </w:rPr>
  </w:style>
  <w:style w:type="paragraph" w:styleId="INNH9">
    <w:name w:val="toc 9"/>
    <w:basedOn w:val="Normal"/>
    <w:next w:val="Normal"/>
    <w:uiPriority w:val="99"/>
    <w:semiHidden/>
    <w:rsid w:val="0065634B"/>
    <w:pPr>
      <w:tabs>
        <w:tab w:val="right" w:leader="dot" w:pos="8788"/>
      </w:tabs>
      <w:ind w:left="1680"/>
    </w:pPr>
    <w:rPr>
      <w:sz w:val="18"/>
    </w:rPr>
  </w:style>
  <w:style w:type="paragraph" w:styleId="Fotnotetekst">
    <w:name w:val="footnote text"/>
    <w:basedOn w:val="Normal"/>
    <w:link w:val="FotnotetekstTegn"/>
    <w:uiPriority w:val="99"/>
    <w:semiHidden/>
    <w:rsid w:val="0065634B"/>
    <w:rPr>
      <w:sz w:val="20"/>
    </w:rPr>
  </w:style>
  <w:style w:type="character" w:customStyle="1" w:styleId="FotnotetekstTegn">
    <w:name w:val="Fotnotetekst Tegn"/>
    <w:link w:val="Fotnotetekst"/>
    <w:uiPriority w:val="99"/>
    <w:semiHidden/>
    <w:rsid w:val="000B382A"/>
    <w:rPr>
      <w:sz w:val="20"/>
      <w:szCs w:val="20"/>
      <w:lang w:val="nb-NO"/>
    </w:rPr>
  </w:style>
  <w:style w:type="character" w:styleId="Fotnotereferanse">
    <w:name w:val="footnote reference"/>
    <w:uiPriority w:val="99"/>
    <w:semiHidden/>
    <w:rsid w:val="0065634B"/>
    <w:rPr>
      <w:rFonts w:cs="Times New Roman"/>
      <w:vertAlign w:val="superscript"/>
    </w:rPr>
  </w:style>
  <w:style w:type="paragraph" w:customStyle="1" w:styleId="Unummerertoverskrift">
    <w:name w:val="Unummerert overskrift"/>
    <w:basedOn w:val="Overskrift1"/>
    <w:next w:val="Normal"/>
    <w:uiPriority w:val="99"/>
    <w:rsid w:val="0065634B"/>
    <w:pPr>
      <w:keepNext w:val="0"/>
      <w:keepLines w:val="0"/>
      <w:numPr>
        <w:numId w:val="0"/>
      </w:numPr>
      <w:spacing w:after="60"/>
      <w:ind w:left="431" w:hanging="431"/>
      <w:outlineLvl w:val="9"/>
    </w:pPr>
  </w:style>
  <w:style w:type="character" w:styleId="Sidetall">
    <w:name w:val="page number"/>
    <w:uiPriority w:val="99"/>
    <w:rsid w:val="0065634B"/>
    <w:rPr>
      <w:rFonts w:cs="Times New Roman"/>
    </w:rPr>
  </w:style>
  <w:style w:type="table" w:styleId="Tabellrutenett">
    <w:name w:val="Table Grid"/>
    <w:basedOn w:val="Vanligtabell"/>
    <w:rsid w:val="00A11401"/>
    <w:pPr>
      <w:overflowPunct w:val="0"/>
      <w:autoSpaceDE w:val="0"/>
      <w:autoSpaceDN w:val="0"/>
      <w:adjustRightInd w:val="0"/>
      <w:spacing w:before="60" w:after="60" w:line="312" w:lineRule="auto"/>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uiPriority w:val="99"/>
    <w:rsid w:val="0081226D"/>
    <w:rPr>
      <w:rFonts w:cs="Times New Roman"/>
      <w:color w:val="0000FF"/>
      <w:u w:val="single"/>
    </w:rPr>
  </w:style>
  <w:style w:type="paragraph" w:customStyle="1" w:styleId="HiT-avdeling">
    <w:name w:val="HiT-avdeling"/>
    <w:basedOn w:val="Normal"/>
    <w:next w:val="Normal"/>
    <w:uiPriority w:val="99"/>
    <w:semiHidden/>
    <w:rsid w:val="0065634B"/>
    <w:pPr>
      <w:keepNext/>
      <w:spacing w:before="0" w:after="0"/>
    </w:pPr>
    <w:rPr>
      <w:rFonts w:ascii="GillSans" w:hAnsi="GillSans"/>
      <w:b/>
    </w:rPr>
  </w:style>
  <w:style w:type="paragraph" w:customStyle="1" w:styleId="HiT-utdanning">
    <w:name w:val="HiT-utdanning"/>
    <w:basedOn w:val="Normal"/>
    <w:next w:val="Normal"/>
    <w:uiPriority w:val="99"/>
    <w:semiHidden/>
    <w:rsid w:val="0065634B"/>
    <w:pPr>
      <w:keepNext/>
      <w:spacing w:before="0" w:after="0"/>
    </w:pPr>
    <w:rPr>
      <w:rFonts w:ascii="GillSans" w:hAnsi="GillSans"/>
      <w:kern w:val="24"/>
    </w:rPr>
  </w:style>
  <w:style w:type="character" w:styleId="Fulgthyperkobling">
    <w:name w:val="FollowedHyperlink"/>
    <w:uiPriority w:val="99"/>
    <w:rsid w:val="0081226D"/>
    <w:rPr>
      <w:rFonts w:cs="Times New Roman"/>
      <w:color w:val="800080"/>
      <w:u w:val="single"/>
    </w:rPr>
  </w:style>
  <w:style w:type="paragraph" w:styleId="Bobletekst">
    <w:name w:val="Balloon Text"/>
    <w:basedOn w:val="Normal"/>
    <w:link w:val="BobletekstTegn"/>
    <w:uiPriority w:val="99"/>
    <w:rsid w:val="000976C4"/>
    <w:pPr>
      <w:spacing w:before="0" w:after="0"/>
    </w:pPr>
    <w:rPr>
      <w:rFonts w:ascii="Tahoma" w:hAnsi="Tahoma" w:cs="Tahoma"/>
      <w:sz w:val="16"/>
      <w:szCs w:val="16"/>
    </w:rPr>
  </w:style>
  <w:style w:type="character" w:customStyle="1" w:styleId="BobletekstTegn">
    <w:name w:val="Bobletekst Tegn"/>
    <w:link w:val="Bobletekst"/>
    <w:uiPriority w:val="99"/>
    <w:locked/>
    <w:rsid w:val="000976C4"/>
    <w:rPr>
      <w:rFonts w:ascii="Tahoma" w:hAnsi="Tahoma" w:cs="Tahoma"/>
      <w:sz w:val="16"/>
      <w:szCs w:val="16"/>
      <w:lang w:eastAsia="en-US"/>
    </w:rPr>
  </w:style>
  <w:style w:type="paragraph" w:customStyle="1" w:styleId="Sammendrag">
    <w:name w:val="Sammendrag"/>
    <w:basedOn w:val="Normal"/>
    <w:rsid w:val="00325BEC"/>
    <w:rPr>
      <w:sz w:val="22"/>
    </w:rPr>
  </w:style>
  <w:style w:type="paragraph" w:styleId="Figurliste">
    <w:name w:val="table of figures"/>
    <w:basedOn w:val="Normal"/>
    <w:next w:val="Normal"/>
    <w:uiPriority w:val="99"/>
    <w:semiHidden/>
    <w:unhideWhenUsed/>
    <w:rsid w:val="00CF7EE4"/>
    <w:pPr>
      <w:spacing w:after="0"/>
    </w:pPr>
  </w:style>
  <w:style w:type="paragraph" w:styleId="Tittel">
    <w:name w:val="Title"/>
    <w:basedOn w:val="Normal"/>
    <w:next w:val="Normal"/>
    <w:link w:val="TittelTegn"/>
    <w:qFormat/>
    <w:locked/>
    <w:rsid w:val="00136A15"/>
    <w:pPr>
      <w:spacing w:before="0" w:after="0"/>
      <w:contextualSpacing/>
      <w:jc w:val="center"/>
    </w:pPr>
    <w:rPr>
      <w:rFonts w:eastAsiaTheme="majorEastAsia" w:cstheme="majorBidi"/>
      <w:spacing w:val="-10"/>
      <w:kern w:val="28"/>
      <w:sz w:val="40"/>
      <w:szCs w:val="56"/>
    </w:rPr>
  </w:style>
  <w:style w:type="character" w:customStyle="1" w:styleId="TittelTegn">
    <w:name w:val="Tittel Tegn"/>
    <w:basedOn w:val="Standardskriftforavsnitt"/>
    <w:link w:val="Tittel"/>
    <w:rsid w:val="00136A15"/>
    <w:rPr>
      <w:rFonts w:asciiTheme="minorHAnsi" w:eastAsiaTheme="majorEastAsia" w:hAnsiTheme="minorHAnsi" w:cstheme="majorBidi"/>
      <w:spacing w:val="-10"/>
      <w:kern w:val="28"/>
      <w:sz w:val="40"/>
      <w:szCs w:val="56"/>
      <w:lang w:eastAsia="en-US"/>
    </w:rPr>
  </w:style>
  <w:style w:type="paragraph" w:customStyle="1" w:styleId="EndNoteBibliographyTitle">
    <w:name w:val="EndNote Bibliography Title"/>
    <w:basedOn w:val="Normal"/>
    <w:link w:val="EndNoteBibliographyTitleTegn"/>
    <w:rsid w:val="0076133E"/>
    <w:pPr>
      <w:spacing w:after="0"/>
      <w:jc w:val="center"/>
    </w:pPr>
    <w:rPr>
      <w:noProof/>
      <w:lang w:val="en-US"/>
    </w:rPr>
  </w:style>
  <w:style w:type="character" w:customStyle="1" w:styleId="EndNoteBibliographyTitleTegn">
    <w:name w:val="EndNote Bibliography Title Tegn"/>
    <w:basedOn w:val="Standardskriftforavsnitt"/>
    <w:link w:val="EndNoteBibliographyTitle"/>
    <w:rsid w:val="0076133E"/>
    <w:rPr>
      <w:rFonts w:ascii="Palatino Linotype" w:hAnsi="Palatino Linotype"/>
      <w:noProof/>
      <w:sz w:val="24"/>
      <w:lang w:val="en-US" w:eastAsia="en-US"/>
    </w:rPr>
  </w:style>
  <w:style w:type="paragraph" w:customStyle="1" w:styleId="EndNoteBibliography">
    <w:name w:val="EndNote Bibliography"/>
    <w:basedOn w:val="Normal"/>
    <w:link w:val="EndNoteBibliographyTegn"/>
    <w:rsid w:val="0076133E"/>
    <w:rPr>
      <w:noProof/>
      <w:lang w:val="en-US"/>
    </w:rPr>
  </w:style>
  <w:style w:type="character" w:customStyle="1" w:styleId="EndNoteBibliographyTegn">
    <w:name w:val="EndNote Bibliography Tegn"/>
    <w:basedOn w:val="Standardskriftforavsnitt"/>
    <w:link w:val="EndNoteBibliography"/>
    <w:rsid w:val="0076133E"/>
    <w:rPr>
      <w:rFonts w:ascii="Palatino Linotype" w:hAnsi="Palatino Linotype"/>
      <w:noProof/>
      <w:sz w:val="24"/>
      <w:lang w:val="en-US" w:eastAsia="en-US"/>
    </w:rPr>
  </w:style>
  <w:style w:type="paragraph" w:styleId="Listeavsnitt">
    <w:name w:val="List Paragraph"/>
    <w:basedOn w:val="Normal"/>
    <w:uiPriority w:val="34"/>
    <w:qFormat/>
    <w:rsid w:val="00552513"/>
    <w:pPr>
      <w:ind w:left="720"/>
      <w:contextualSpacing/>
    </w:pPr>
  </w:style>
  <w:style w:type="character" w:styleId="Ulstomtale">
    <w:name w:val="Unresolved Mention"/>
    <w:basedOn w:val="Standardskriftforavsnitt"/>
    <w:uiPriority w:val="99"/>
    <w:semiHidden/>
    <w:unhideWhenUsed/>
    <w:rsid w:val="00532CEA"/>
    <w:rPr>
      <w:color w:val="605E5C"/>
      <w:shd w:val="clear" w:color="auto" w:fill="E1DFDD"/>
    </w:rPr>
  </w:style>
  <w:style w:type="character" w:styleId="Plassholdertekst">
    <w:name w:val="Placeholder Text"/>
    <w:basedOn w:val="Standardskriftforavsnitt"/>
    <w:uiPriority w:val="99"/>
    <w:semiHidden/>
    <w:rsid w:val="004938AB"/>
    <w:rPr>
      <w:color w:val="808080"/>
    </w:rPr>
  </w:style>
  <w:style w:type="paragraph" w:customStyle="1" w:styleId="Default">
    <w:name w:val="Default"/>
    <w:rsid w:val="003E4367"/>
    <w:pPr>
      <w:autoSpaceDE w:val="0"/>
      <w:autoSpaceDN w:val="0"/>
      <w:adjustRightInd w:val="0"/>
      <w:spacing w:before="0" w:after="0" w:line="240" w:lineRule="auto"/>
    </w:pPr>
    <w:rPr>
      <w:rFonts w:ascii="Arial" w:hAnsi="Arial" w:cs="Arial"/>
      <w:color w:val="000000"/>
      <w:sz w:val="24"/>
      <w:szCs w:val="24"/>
    </w:rPr>
  </w:style>
  <w:style w:type="paragraph" w:styleId="Merknadstekst">
    <w:name w:val="annotation text"/>
    <w:basedOn w:val="Normal"/>
    <w:link w:val="MerknadstekstTegn"/>
    <w:uiPriority w:val="99"/>
    <w:semiHidden/>
    <w:unhideWhenUsed/>
    <w:rsid w:val="00D84360"/>
    <w:pPr>
      <w:spacing w:line="240" w:lineRule="auto"/>
    </w:pPr>
    <w:rPr>
      <w:sz w:val="20"/>
    </w:rPr>
  </w:style>
  <w:style w:type="character" w:customStyle="1" w:styleId="MerknadstekstTegn">
    <w:name w:val="Merknadstekst Tegn"/>
    <w:basedOn w:val="Standardskriftforavsnitt"/>
    <w:link w:val="Merknadstekst"/>
    <w:uiPriority w:val="99"/>
    <w:semiHidden/>
    <w:rsid w:val="00D84360"/>
    <w:rPr>
      <w:rFonts w:asciiTheme="minorHAnsi" w:hAnsiTheme="minorHAnsi"/>
      <w:lang w:eastAsia="en-US"/>
    </w:rPr>
  </w:style>
  <w:style w:type="character" w:styleId="Merknadsreferanse">
    <w:name w:val="annotation reference"/>
    <w:basedOn w:val="Standardskriftforavsnitt"/>
    <w:uiPriority w:val="99"/>
    <w:semiHidden/>
    <w:unhideWhenUsed/>
    <w:rsid w:val="00D84360"/>
    <w:rPr>
      <w:sz w:val="16"/>
      <w:szCs w:val="16"/>
    </w:rPr>
  </w:style>
  <w:style w:type="paragraph" w:styleId="Kommentaremne">
    <w:name w:val="annotation subject"/>
    <w:basedOn w:val="Merknadstekst"/>
    <w:next w:val="Merknadstekst"/>
    <w:link w:val="KommentaremneTegn"/>
    <w:uiPriority w:val="99"/>
    <w:semiHidden/>
    <w:unhideWhenUsed/>
    <w:rsid w:val="00AB16B7"/>
    <w:rPr>
      <w:b/>
      <w:bCs/>
    </w:rPr>
  </w:style>
  <w:style w:type="character" w:customStyle="1" w:styleId="KommentaremneTegn">
    <w:name w:val="Kommentaremne Tegn"/>
    <w:basedOn w:val="MerknadstekstTegn"/>
    <w:link w:val="Kommentaremne"/>
    <w:uiPriority w:val="99"/>
    <w:semiHidden/>
    <w:rsid w:val="00AB16B7"/>
    <w:rPr>
      <w:rFonts w:asciiTheme="minorHAnsi" w:hAnsiTheme="minorHAnsi"/>
      <w:b/>
      <w:bCs/>
      <w:lang w:eastAsia="en-US"/>
    </w:rPr>
  </w:style>
  <w:style w:type="character" w:customStyle="1" w:styleId="normaltextrun">
    <w:name w:val="normaltextrun"/>
    <w:basedOn w:val="Standardskriftforavsnitt"/>
    <w:rsid w:val="00B15437"/>
  </w:style>
  <w:style w:type="character" w:customStyle="1" w:styleId="eop">
    <w:name w:val="eop"/>
    <w:basedOn w:val="Standardskriftforavsnitt"/>
    <w:rsid w:val="00F534CD"/>
  </w:style>
  <w:style w:type="paragraph" w:customStyle="1" w:styleId="paragraph">
    <w:name w:val="paragraph"/>
    <w:basedOn w:val="Normal"/>
    <w:rsid w:val="00EC11EF"/>
    <w:pPr>
      <w:spacing w:before="100" w:beforeAutospacing="1" w:after="100" w:afterAutospacing="1" w:line="240" w:lineRule="auto"/>
    </w:pPr>
    <w:rPr>
      <w:rFonts w:ascii="Times New Roman" w:hAnsi="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1841">
      <w:bodyDiv w:val="1"/>
      <w:marLeft w:val="0"/>
      <w:marRight w:val="0"/>
      <w:marTop w:val="0"/>
      <w:marBottom w:val="0"/>
      <w:divBdr>
        <w:top w:val="none" w:sz="0" w:space="0" w:color="auto"/>
        <w:left w:val="none" w:sz="0" w:space="0" w:color="auto"/>
        <w:bottom w:val="none" w:sz="0" w:space="0" w:color="auto"/>
        <w:right w:val="none" w:sz="0" w:space="0" w:color="auto"/>
      </w:divBdr>
    </w:div>
    <w:div w:id="128861400">
      <w:bodyDiv w:val="1"/>
      <w:marLeft w:val="0"/>
      <w:marRight w:val="0"/>
      <w:marTop w:val="0"/>
      <w:marBottom w:val="0"/>
      <w:divBdr>
        <w:top w:val="none" w:sz="0" w:space="0" w:color="auto"/>
        <w:left w:val="none" w:sz="0" w:space="0" w:color="auto"/>
        <w:bottom w:val="none" w:sz="0" w:space="0" w:color="auto"/>
        <w:right w:val="none" w:sz="0" w:space="0" w:color="auto"/>
      </w:divBdr>
    </w:div>
    <w:div w:id="144248286">
      <w:bodyDiv w:val="1"/>
      <w:marLeft w:val="0"/>
      <w:marRight w:val="0"/>
      <w:marTop w:val="0"/>
      <w:marBottom w:val="0"/>
      <w:divBdr>
        <w:top w:val="none" w:sz="0" w:space="0" w:color="auto"/>
        <w:left w:val="none" w:sz="0" w:space="0" w:color="auto"/>
        <w:bottom w:val="none" w:sz="0" w:space="0" w:color="auto"/>
        <w:right w:val="none" w:sz="0" w:space="0" w:color="auto"/>
      </w:divBdr>
    </w:div>
    <w:div w:id="457262421">
      <w:bodyDiv w:val="1"/>
      <w:marLeft w:val="0"/>
      <w:marRight w:val="0"/>
      <w:marTop w:val="0"/>
      <w:marBottom w:val="0"/>
      <w:divBdr>
        <w:top w:val="none" w:sz="0" w:space="0" w:color="auto"/>
        <w:left w:val="none" w:sz="0" w:space="0" w:color="auto"/>
        <w:bottom w:val="none" w:sz="0" w:space="0" w:color="auto"/>
        <w:right w:val="none" w:sz="0" w:space="0" w:color="auto"/>
      </w:divBdr>
    </w:div>
    <w:div w:id="485898950">
      <w:bodyDiv w:val="1"/>
      <w:marLeft w:val="0"/>
      <w:marRight w:val="0"/>
      <w:marTop w:val="0"/>
      <w:marBottom w:val="0"/>
      <w:divBdr>
        <w:top w:val="none" w:sz="0" w:space="0" w:color="auto"/>
        <w:left w:val="none" w:sz="0" w:space="0" w:color="auto"/>
        <w:bottom w:val="none" w:sz="0" w:space="0" w:color="auto"/>
        <w:right w:val="none" w:sz="0" w:space="0" w:color="auto"/>
      </w:divBdr>
    </w:div>
    <w:div w:id="562371126">
      <w:bodyDiv w:val="1"/>
      <w:marLeft w:val="0"/>
      <w:marRight w:val="0"/>
      <w:marTop w:val="0"/>
      <w:marBottom w:val="0"/>
      <w:divBdr>
        <w:top w:val="none" w:sz="0" w:space="0" w:color="auto"/>
        <w:left w:val="none" w:sz="0" w:space="0" w:color="auto"/>
        <w:bottom w:val="none" w:sz="0" w:space="0" w:color="auto"/>
        <w:right w:val="none" w:sz="0" w:space="0" w:color="auto"/>
      </w:divBdr>
    </w:div>
    <w:div w:id="656767696">
      <w:bodyDiv w:val="1"/>
      <w:marLeft w:val="0"/>
      <w:marRight w:val="0"/>
      <w:marTop w:val="0"/>
      <w:marBottom w:val="0"/>
      <w:divBdr>
        <w:top w:val="none" w:sz="0" w:space="0" w:color="auto"/>
        <w:left w:val="none" w:sz="0" w:space="0" w:color="auto"/>
        <w:bottom w:val="none" w:sz="0" w:space="0" w:color="auto"/>
        <w:right w:val="none" w:sz="0" w:space="0" w:color="auto"/>
      </w:divBdr>
    </w:div>
    <w:div w:id="728578398">
      <w:bodyDiv w:val="1"/>
      <w:marLeft w:val="0"/>
      <w:marRight w:val="0"/>
      <w:marTop w:val="0"/>
      <w:marBottom w:val="0"/>
      <w:divBdr>
        <w:top w:val="none" w:sz="0" w:space="0" w:color="auto"/>
        <w:left w:val="none" w:sz="0" w:space="0" w:color="auto"/>
        <w:bottom w:val="none" w:sz="0" w:space="0" w:color="auto"/>
        <w:right w:val="none" w:sz="0" w:space="0" w:color="auto"/>
      </w:divBdr>
    </w:div>
    <w:div w:id="758449411">
      <w:bodyDiv w:val="1"/>
      <w:marLeft w:val="0"/>
      <w:marRight w:val="0"/>
      <w:marTop w:val="0"/>
      <w:marBottom w:val="0"/>
      <w:divBdr>
        <w:top w:val="none" w:sz="0" w:space="0" w:color="auto"/>
        <w:left w:val="none" w:sz="0" w:space="0" w:color="auto"/>
        <w:bottom w:val="none" w:sz="0" w:space="0" w:color="auto"/>
        <w:right w:val="none" w:sz="0" w:space="0" w:color="auto"/>
      </w:divBdr>
    </w:div>
    <w:div w:id="807741213">
      <w:bodyDiv w:val="1"/>
      <w:marLeft w:val="0"/>
      <w:marRight w:val="0"/>
      <w:marTop w:val="0"/>
      <w:marBottom w:val="0"/>
      <w:divBdr>
        <w:top w:val="none" w:sz="0" w:space="0" w:color="auto"/>
        <w:left w:val="none" w:sz="0" w:space="0" w:color="auto"/>
        <w:bottom w:val="none" w:sz="0" w:space="0" w:color="auto"/>
        <w:right w:val="none" w:sz="0" w:space="0" w:color="auto"/>
      </w:divBdr>
    </w:div>
    <w:div w:id="848569252">
      <w:bodyDiv w:val="1"/>
      <w:marLeft w:val="0"/>
      <w:marRight w:val="0"/>
      <w:marTop w:val="0"/>
      <w:marBottom w:val="0"/>
      <w:divBdr>
        <w:top w:val="none" w:sz="0" w:space="0" w:color="auto"/>
        <w:left w:val="none" w:sz="0" w:space="0" w:color="auto"/>
        <w:bottom w:val="none" w:sz="0" w:space="0" w:color="auto"/>
        <w:right w:val="none" w:sz="0" w:space="0" w:color="auto"/>
      </w:divBdr>
    </w:div>
    <w:div w:id="870458579">
      <w:bodyDiv w:val="1"/>
      <w:marLeft w:val="0"/>
      <w:marRight w:val="0"/>
      <w:marTop w:val="0"/>
      <w:marBottom w:val="0"/>
      <w:divBdr>
        <w:top w:val="none" w:sz="0" w:space="0" w:color="auto"/>
        <w:left w:val="none" w:sz="0" w:space="0" w:color="auto"/>
        <w:bottom w:val="none" w:sz="0" w:space="0" w:color="auto"/>
        <w:right w:val="none" w:sz="0" w:space="0" w:color="auto"/>
      </w:divBdr>
    </w:div>
    <w:div w:id="886449791">
      <w:bodyDiv w:val="1"/>
      <w:marLeft w:val="0"/>
      <w:marRight w:val="0"/>
      <w:marTop w:val="0"/>
      <w:marBottom w:val="0"/>
      <w:divBdr>
        <w:top w:val="none" w:sz="0" w:space="0" w:color="auto"/>
        <w:left w:val="none" w:sz="0" w:space="0" w:color="auto"/>
        <w:bottom w:val="none" w:sz="0" w:space="0" w:color="auto"/>
        <w:right w:val="none" w:sz="0" w:space="0" w:color="auto"/>
      </w:divBdr>
    </w:div>
    <w:div w:id="967709186">
      <w:bodyDiv w:val="1"/>
      <w:marLeft w:val="0"/>
      <w:marRight w:val="0"/>
      <w:marTop w:val="0"/>
      <w:marBottom w:val="0"/>
      <w:divBdr>
        <w:top w:val="none" w:sz="0" w:space="0" w:color="auto"/>
        <w:left w:val="none" w:sz="0" w:space="0" w:color="auto"/>
        <w:bottom w:val="none" w:sz="0" w:space="0" w:color="auto"/>
        <w:right w:val="none" w:sz="0" w:space="0" w:color="auto"/>
      </w:divBdr>
    </w:div>
    <w:div w:id="1051080234">
      <w:bodyDiv w:val="1"/>
      <w:marLeft w:val="0"/>
      <w:marRight w:val="0"/>
      <w:marTop w:val="0"/>
      <w:marBottom w:val="0"/>
      <w:divBdr>
        <w:top w:val="none" w:sz="0" w:space="0" w:color="auto"/>
        <w:left w:val="none" w:sz="0" w:space="0" w:color="auto"/>
        <w:bottom w:val="none" w:sz="0" w:space="0" w:color="auto"/>
        <w:right w:val="none" w:sz="0" w:space="0" w:color="auto"/>
      </w:divBdr>
    </w:div>
    <w:div w:id="1131438338">
      <w:bodyDiv w:val="1"/>
      <w:marLeft w:val="0"/>
      <w:marRight w:val="0"/>
      <w:marTop w:val="0"/>
      <w:marBottom w:val="0"/>
      <w:divBdr>
        <w:top w:val="none" w:sz="0" w:space="0" w:color="auto"/>
        <w:left w:val="none" w:sz="0" w:space="0" w:color="auto"/>
        <w:bottom w:val="none" w:sz="0" w:space="0" w:color="auto"/>
        <w:right w:val="none" w:sz="0" w:space="0" w:color="auto"/>
      </w:divBdr>
    </w:div>
    <w:div w:id="1172840536">
      <w:bodyDiv w:val="1"/>
      <w:marLeft w:val="0"/>
      <w:marRight w:val="0"/>
      <w:marTop w:val="0"/>
      <w:marBottom w:val="0"/>
      <w:divBdr>
        <w:top w:val="none" w:sz="0" w:space="0" w:color="auto"/>
        <w:left w:val="none" w:sz="0" w:space="0" w:color="auto"/>
        <w:bottom w:val="none" w:sz="0" w:space="0" w:color="auto"/>
        <w:right w:val="none" w:sz="0" w:space="0" w:color="auto"/>
      </w:divBdr>
    </w:div>
    <w:div w:id="1190532270">
      <w:bodyDiv w:val="1"/>
      <w:marLeft w:val="0"/>
      <w:marRight w:val="0"/>
      <w:marTop w:val="0"/>
      <w:marBottom w:val="0"/>
      <w:divBdr>
        <w:top w:val="none" w:sz="0" w:space="0" w:color="auto"/>
        <w:left w:val="none" w:sz="0" w:space="0" w:color="auto"/>
        <w:bottom w:val="none" w:sz="0" w:space="0" w:color="auto"/>
        <w:right w:val="none" w:sz="0" w:space="0" w:color="auto"/>
      </w:divBdr>
    </w:div>
    <w:div w:id="1301494475">
      <w:bodyDiv w:val="1"/>
      <w:marLeft w:val="0"/>
      <w:marRight w:val="0"/>
      <w:marTop w:val="0"/>
      <w:marBottom w:val="0"/>
      <w:divBdr>
        <w:top w:val="none" w:sz="0" w:space="0" w:color="auto"/>
        <w:left w:val="none" w:sz="0" w:space="0" w:color="auto"/>
        <w:bottom w:val="none" w:sz="0" w:space="0" w:color="auto"/>
        <w:right w:val="none" w:sz="0" w:space="0" w:color="auto"/>
      </w:divBdr>
    </w:div>
    <w:div w:id="1348170947">
      <w:bodyDiv w:val="1"/>
      <w:marLeft w:val="0"/>
      <w:marRight w:val="0"/>
      <w:marTop w:val="0"/>
      <w:marBottom w:val="0"/>
      <w:divBdr>
        <w:top w:val="none" w:sz="0" w:space="0" w:color="auto"/>
        <w:left w:val="none" w:sz="0" w:space="0" w:color="auto"/>
        <w:bottom w:val="none" w:sz="0" w:space="0" w:color="auto"/>
        <w:right w:val="none" w:sz="0" w:space="0" w:color="auto"/>
      </w:divBdr>
    </w:div>
    <w:div w:id="1354965071">
      <w:bodyDiv w:val="1"/>
      <w:marLeft w:val="0"/>
      <w:marRight w:val="0"/>
      <w:marTop w:val="0"/>
      <w:marBottom w:val="0"/>
      <w:divBdr>
        <w:top w:val="none" w:sz="0" w:space="0" w:color="auto"/>
        <w:left w:val="none" w:sz="0" w:space="0" w:color="auto"/>
        <w:bottom w:val="none" w:sz="0" w:space="0" w:color="auto"/>
        <w:right w:val="none" w:sz="0" w:space="0" w:color="auto"/>
      </w:divBdr>
    </w:div>
    <w:div w:id="1410813964">
      <w:bodyDiv w:val="1"/>
      <w:marLeft w:val="0"/>
      <w:marRight w:val="0"/>
      <w:marTop w:val="0"/>
      <w:marBottom w:val="0"/>
      <w:divBdr>
        <w:top w:val="none" w:sz="0" w:space="0" w:color="auto"/>
        <w:left w:val="none" w:sz="0" w:space="0" w:color="auto"/>
        <w:bottom w:val="none" w:sz="0" w:space="0" w:color="auto"/>
        <w:right w:val="none" w:sz="0" w:space="0" w:color="auto"/>
      </w:divBdr>
      <w:divsChild>
        <w:div w:id="838229921">
          <w:marLeft w:val="0"/>
          <w:marRight w:val="0"/>
          <w:marTop w:val="0"/>
          <w:marBottom w:val="0"/>
          <w:divBdr>
            <w:top w:val="none" w:sz="0" w:space="0" w:color="auto"/>
            <w:left w:val="none" w:sz="0" w:space="0" w:color="auto"/>
            <w:bottom w:val="none" w:sz="0" w:space="0" w:color="auto"/>
            <w:right w:val="none" w:sz="0" w:space="0" w:color="auto"/>
          </w:divBdr>
          <w:divsChild>
            <w:div w:id="572787240">
              <w:marLeft w:val="-75"/>
              <w:marRight w:val="0"/>
              <w:marTop w:val="30"/>
              <w:marBottom w:val="30"/>
              <w:divBdr>
                <w:top w:val="none" w:sz="0" w:space="0" w:color="auto"/>
                <w:left w:val="none" w:sz="0" w:space="0" w:color="auto"/>
                <w:bottom w:val="none" w:sz="0" w:space="0" w:color="auto"/>
                <w:right w:val="none" w:sz="0" w:space="0" w:color="auto"/>
              </w:divBdr>
              <w:divsChild>
                <w:div w:id="42145616">
                  <w:marLeft w:val="0"/>
                  <w:marRight w:val="0"/>
                  <w:marTop w:val="0"/>
                  <w:marBottom w:val="0"/>
                  <w:divBdr>
                    <w:top w:val="none" w:sz="0" w:space="0" w:color="auto"/>
                    <w:left w:val="none" w:sz="0" w:space="0" w:color="auto"/>
                    <w:bottom w:val="none" w:sz="0" w:space="0" w:color="auto"/>
                    <w:right w:val="none" w:sz="0" w:space="0" w:color="auto"/>
                  </w:divBdr>
                  <w:divsChild>
                    <w:div w:id="893348464">
                      <w:marLeft w:val="0"/>
                      <w:marRight w:val="0"/>
                      <w:marTop w:val="0"/>
                      <w:marBottom w:val="0"/>
                      <w:divBdr>
                        <w:top w:val="none" w:sz="0" w:space="0" w:color="auto"/>
                        <w:left w:val="none" w:sz="0" w:space="0" w:color="auto"/>
                        <w:bottom w:val="none" w:sz="0" w:space="0" w:color="auto"/>
                        <w:right w:val="none" w:sz="0" w:space="0" w:color="auto"/>
                      </w:divBdr>
                    </w:div>
                  </w:divsChild>
                </w:div>
                <w:div w:id="147484652">
                  <w:marLeft w:val="0"/>
                  <w:marRight w:val="0"/>
                  <w:marTop w:val="0"/>
                  <w:marBottom w:val="0"/>
                  <w:divBdr>
                    <w:top w:val="none" w:sz="0" w:space="0" w:color="auto"/>
                    <w:left w:val="none" w:sz="0" w:space="0" w:color="auto"/>
                    <w:bottom w:val="none" w:sz="0" w:space="0" w:color="auto"/>
                    <w:right w:val="none" w:sz="0" w:space="0" w:color="auto"/>
                  </w:divBdr>
                  <w:divsChild>
                    <w:div w:id="110588095">
                      <w:marLeft w:val="0"/>
                      <w:marRight w:val="0"/>
                      <w:marTop w:val="0"/>
                      <w:marBottom w:val="0"/>
                      <w:divBdr>
                        <w:top w:val="none" w:sz="0" w:space="0" w:color="auto"/>
                        <w:left w:val="none" w:sz="0" w:space="0" w:color="auto"/>
                        <w:bottom w:val="none" w:sz="0" w:space="0" w:color="auto"/>
                        <w:right w:val="none" w:sz="0" w:space="0" w:color="auto"/>
                      </w:divBdr>
                    </w:div>
                  </w:divsChild>
                </w:div>
                <w:div w:id="285935997">
                  <w:marLeft w:val="0"/>
                  <w:marRight w:val="0"/>
                  <w:marTop w:val="0"/>
                  <w:marBottom w:val="0"/>
                  <w:divBdr>
                    <w:top w:val="none" w:sz="0" w:space="0" w:color="auto"/>
                    <w:left w:val="none" w:sz="0" w:space="0" w:color="auto"/>
                    <w:bottom w:val="none" w:sz="0" w:space="0" w:color="auto"/>
                    <w:right w:val="none" w:sz="0" w:space="0" w:color="auto"/>
                  </w:divBdr>
                  <w:divsChild>
                    <w:div w:id="211039476">
                      <w:marLeft w:val="0"/>
                      <w:marRight w:val="0"/>
                      <w:marTop w:val="0"/>
                      <w:marBottom w:val="0"/>
                      <w:divBdr>
                        <w:top w:val="none" w:sz="0" w:space="0" w:color="auto"/>
                        <w:left w:val="none" w:sz="0" w:space="0" w:color="auto"/>
                        <w:bottom w:val="none" w:sz="0" w:space="0" w:color="auto"/>
                        <w:right w:val="none" w:sz="0" w:space="0" w:color="auto"/>
                      </w:divBdr>
                    </w:div>
                  </w:divsChild>
                </w:div>
                <w:div w:id="390730888">
                  <w:marLeft w:val="0"/>
                  <w:marRight w:val="0"/>
                  <w:marTop w:val="0"/>
                  <w:marBottom w:val="0"/>
                  <w:divBdr>
                    <w:top w:val="none" w:sz="0" w:space="0" w:color="auto"/>
                    <w:left w:val="none" w:sz="0" w:space="0" w:color="auto"/>
                    <w:bottom w:val="none" w:sz="0" w:space="0" w:color="auto"/>
                    <w:right w:val="none" w:sz="0" w:space="0" w:color="auto"/>
                  </w:divBdr>
                  <w:divsChild>
                    <w:div w:id="1759903841">
                      <w:marLeft w:val="0"/>
                      <w:marRight w:val="0"/>
                      <w:marTop w:val="0"/>
                      <w:marBottom w:val="0"/>
                      <w:divBdr>
                        <w:top w:val="none" w:sz="0" w:space="0" w:color="auto"/>
                        <w:left w:val="none" w:sz="0" w:space="0" w:color="auto"/>
                        <w:bottom w:val="none" w:sz="0" w:space="0" w:color="auto"/>
                        <w:right w:val="none" w:sz="0" w:space="0" w:color="auto"/>
                      </w:divBdr>
                    </w:div>
                  </w:divsChild>
                </w:div>
                <w:div w:id="535242793">
                  <w:marLeft w:val="0"/>
                  <w:marRight w:val="0"/>
                  <w:marTop w:val="0"/>
                  <w:marBottom w:val="0"/>
                  <w:divBdr>
                    <w:top w:val="none" w:sz="0" w:space="0" w:color="auto"/>
                    <w:left w:val="none" w:sz="0" w:space="0" w:color="auto"/>
                    <w:bottom w:val="none" w:sz="0" w:space="0" w:color="auto"/>
                    <w:right w:val="none" w:sz="0" w:space="0" w:color="auto"/>
                  </w:divBdr>
                  <w:divsChild>
                    <w:div w:id="498615812">
                      <w:marLeft w:val="0"/>
                      <w:marRight w:val="0"/>
                      <w:marTop w:val="0"/>
                      <w:marBottom w:val="0"/>
                      <w:divBdr>
                        <w:top w:val="none" w:sz="0" w:space="0" w:color="auto"/>
                        <w:left w:val="none" w:sz="0" w:space="0" w:color="auto"/>
                        <w:bottom w:val="none" w:sz="0" w:space="0" w:color="auto"/>
                        <w:right w:val="none" w:sz="0" w:space="0" w:color="auto"/>
                      </w:divBdr>
                    </w:div>
                  </w:divsChild>
                </w:div>
                <w:div w:id="652102927">
                  <w:marLeft w:val="0"/>
                  <w:marRight w:val="0"/>
                  <w:marTop w:val="0"/>
                  <w:marBottom w:val="0"/>
                  <w:divBdr>
                    <w:top w:val="none" w:sz="0" w:space="0" w:color="auto"/>
                    <w:left w:val="none" w:sz="0" w:space="0" w:color="auto"/>
                    <w:bottom w:val="none" w:sz="0" w:space="0" w:color="auto"/>
                    <w:right w:val="none" w:sz="0" w:space="0" w:color="auto"/>
                  </w:divBdr>
                  <w:divsChild>
                    <w:div w:id="1833905403">
                      <w:marLeft w:val="0"/>
                      <w:marRight w:val="0"/>
                      <w:marTop w:val="0"/>
                      <w:marBottom w:val="0"/>
                      <w:divBdr>
                        <w:top w:val="none" w:sz="0" w:space="0" w:color="auto"/>
                        <w:left w:val="none" w:sz="0" w:space="0" w:color="auto"/>
                        <w:bottom w:val="none" w:sz="0" w:space="0" w:color="auto"/>
                        <w:right w:val="none" w:sz="0" w:space="0" w:color="auto"/>
                      </w:divBdr>
                    </w:div>
                  </w:divsChild>
                </w:div>
                <w:div w:id="761338486">
                  <w:marLeft w:val="0"/>
                  <w:marRight w:val="0"/>
                  <w:marTop w:val="0"/>
                  <w:marBottom w:val="0"/>
                  <w:divBdr>
                    <w:top w:val="none" w:sz="0" w:space="0" w:color="auto"/>
                    <w:left w:val="none" w:sz="0" w:space="0" w:color="auto"/>
                    <w:bottom w:val="none" w:sz="0" w:space="0" w:color="auto"/>
                    <w:right w:val="none" w:sz="0" w:space="0" w:color="auto"/>
                  </w:divBdr>
                  <w:divsChild>
                    <w:div w:id="279721969">
                      <w:marLeft w:val="0"/>
                      <w:marRight w:val="0"/>
                      <w:marTop w:val="0"/>
                      <w:marBottom w:val="0"/>
                      <w:divBdr>
                        <w:top w:val="none" w:sz="0" w:space="0" w:color="auto"/>
                        <w:left w:val="none" w:sz="0" w:space="0" w:color="auto"/>
                        <w:bottom w:val="none" w:sz="0" w:space="0" w:color="auto"/>
                        <w:right w:val="none" w:sz="0" w:space="0" w:color="auto"/>
                      </w:divBdr>
                    </w:div>
                  </w:divsChild>
                </w:div>
                <w:div w:id="1264070027">
                  <w:marLeft w:val="0"/>
                  <w:marRight w:val="0"/>
                  <w:marTop w:val="0"/>
                  <w:marBottom w:val="0"/>
                  <w:divBdr>
                    <w:top w:val="none" w:sz="0" w:space="0" w:color="auto"/>
                    <w:left w:val="none" w:sz="0" w:space="0" w:color="auto"/>
                    <w:bottom w:val="none" w:sz="0" w:space="0" w:color="auto"/>
                    <w:right w:val="none" w:sz="0" w:space="0" w:color="auto"/>
                  </w:divBdr>
                  <w:divsChild>
                    <w:div w:id="1539275690">
                      <w:marLeft w:val="0"/>
                      <w:marRight w:val="0"/>
                      <w:marTop w:val="0"/>
                      <w:marBottom w:val="0"/>
                      <w:divBdr>
                        <w:top w:val="none" w:sz="0" w:space="0" w:color="auto"/>
                        <w:left w:val="none" w:sz="0" w:space="0" w:color="auto"/>
                        <w:bottom w:val="none" w:sz="0" w:space="0" w:color="auto"/>
                        <w:right w:val="none" w:sz="0" w:space="0" w:color="auto"/>
                      </w:divBdr>
                    </w:div>
                  </w:divsChild>
                </w:div>
                <w:div w:id="1358118015">
                  <w:marLeft w:val="0"/>
                  <w:marRight w:val="0"/>
                  <w:marTop w:val="0"/>
                  <w:marBottom w:val="0"/>
                  <w:divBdr>
                    <w:top w:val="none" w:sz="0" w:space="0" w:color="auto"/>
                    <w:left w:val="none" w:sz="0" w:space="0" w:color="auto"/>
                    <w:bottom w:val="none" w:sz="0" w:space="0" w:color="auto"/>
                    <w:right w:val="none" w:sz="0" w:space="0" w:color="auto"/>
                  </w:divBdr>
                  <w:divsChild>
                    <w:div w:id="1579170495">
                      <w:marLeft w:val="0"/>
                      <w:marRight w:val="0"/>
                      <w:marTop w:val="0"/>
                      <w:marBottom w:val="0"/>
                      <w:divBdr>
                        <w:top w:val="none" w:sz="0" w:space="0" w:color="auto"/>
                        <w:left w:val="none" w:sz="0" w:space="0" w:color="auto"/>
                        <w:bottom w:val="none" w:sz="0" w:space="0" w:color="auto"/>
                        <w:right w:val="none" w:sz="0" w:space="0" w:color="auto"/>
                      </w:divBdr>
                    </w:div>
                  </w:divsChild>
                </w:div>
                <w:div w:id="1439980244">
                  <w:marLeft w:val="0"/>
                  <w:marRight w:val="0"/>
                  <w:marTop w:val="0"/>
                  <w:marBottom w:val="0"/>
                  <w:divBdr>
                    <w:top w:val="none" w:sz="0" w:space="0" w:color="auto"/>
                    <w:left w:val="none" w:sz="0" w:space="0" w:color="auto"/>
                    <w:bottom w:val="none" w:sz="0" w:space="0" w:color="auto"/>
                    <w:right w:val="none" w:sz="0" w:space="0" w:color="auto"/>
                  </w:divBdr>
                  <w:divsChild>
                    <w:div w:id="1021009041">
                      <w:marLeft w:val="0"/>
                      <w:marRight w:val="0"/>
                      <w:marTop w:val="0"/>
                      <w:marBottom w:val="0"/>
                      <w:divBdr>
                        <w:top w:val="none" w:sz="0" w:space="0" w:color="auto"/>
                        <w:left w:val="none" w:sz="0" w:space="0" w:color="auto"/>
                        <w:bottom w:val="none" w:sz="0" w:space="0" w:color="auto"/>
                        <w:right w:val="none" w:sz="0" w:space="0" w:color="auto"/>
                      </w:divBdr>
                    </w:div>
                  </w:divsChild>
                </w:div>
                <w:div w:id="1569339672">
                  <w:marLeft w:val="0"/>
                  <w:marRight w:val="0"/>
                  <w:marTop w:val="0"/>
                  <w:marBottom w:val="0"/>
                  <w:divBdr>
                    <w:top w:val="none" w:sz="0" w:space="0" w:color="auto"/>
                    <w:left w:val="none" w:sz="0" w:space="0" w:color="auto"/>
                    <w:bottom w:val="none" w:sz="0" w:space="0" w:color="auto"/>
                    <w:right w:val="none" w:sz="0" w:space="0" w:color="auto"/>
                  </w:divBdr>
                  <w:divsChild>
                    <w:div w:id="963971108">
                      <w:marLeft w:val="0"/>
                      <w:marRight w:val="0"/>
                      <w:marTop w:val="0"/>
                      <w:marBottom w:val="0"/>
                      <w:divBdr>
                        <w:top w:val="none" w:sz="0" w:space="0" w:color="auto"/>
                        <w:left w:val="none" w:sz="0" w:space="0" w:color="auto"/>
                        <w:bottom w:val="none" w:sz="0" w:space="0" w:color="auto"/>
                        <w:right w:val="none" w:sz="0" w:space="0" w:color="auto"/>
                      </w:divBdr>
                    </w:div>
                  </w:divsChild>
                </w:div>
                <w:div w:id="1760323255">
                  <w:marLeft w:val="0"/>
                  <w:marRight w:val="0"/>
                  <w:marTop w:val="0"/>
                  <w:marBottom w:val="0"/>
                  <w:divBdr>
                    <w:top w:val="none" w:sz="0" w:space="0" w:color="auto"/>
                    <w:left w:val="none" w:sz="0" w:space="0" w:color="auto"/>
                    <w:bottom w:val="none" w:sz="0" w:space="0" w:color="auto"/>
                    <w:right w:val="none" w:sz="0" w:space="0" w:color="auto"/>
                  </w:divBdr>
                  <w:divsChild>
                    <w:div w:id="10063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4358">
          <w:marLeft w:val="0"/>
          <w:marRight w:val="0"/>
          <w:marTop w:val="0"/>
          <w:marBottom w:val="0"/>
          <w:divBdr>
            <w:top w:val="none" w:sz="0" w:space="0" w:color="auto"/>
            <w:left w:val="none" w:sz="0" w:space="0" w:color="auto"/>
            <w:bottom w:val="none" w:sz="0" w:space="0" w:color="auto"/>
            <w:right w:val="none" w:sz="0" w:space="0" w:color="auto"/>
          </w:divBdr>
        </w:div>
        <w:div w:id="1007440373">
          <w:marLeft w:val="0"/>
          <w:marRight w:val="0"/>
          <w:marTop w:val="0"/>
          <w:marBottom w:val="0"/>
          <w:divBdr>
            <w:top w:val="none" w:sz="0" w:space="0" w:color="auto"/>
            <w:left w:val="none" w:sz="0" w:space="0" w:color="auto"/>
            <w:bottom w:val="none" w:sz="0" w:space="0" w:color="auto"/>
            <w:right w:val="none" w:sz="0" w:space="0" w:color="auto"/>
          </w:divBdr>
        </w:div>
      </w:divsChild>
    </w:div>
    <w:div w:id="1448432915">
      <w:bodyDiv w:val="1"/>
      <w:marLeft w:val="0"/>
      <w:marRight w:val="0"/>
      <w:marTop w:val="0"/>
      <w:marBottom w:val="0"/>
      <w:divBdr>
        <w:top w:val="none" w:sz="0" w:space="0" w:color="auto"/>
        <w:left w:val="none" w:sz="0" w:space="0" w:color="auto"/>
        <w:bottom w:val="none" w:sz="0" w:space="0" w:color="auto"/>
        <w:right w:val="none" w:sz="0" w:space="0" w:color="auto"/>
      </w:divBdr>
    </w:div>
    <w:div w:id="1487086413">
      <w:bodyDiv w:val="1"/>
      <w:marLeft w:val="0"/>
      <w:marRight w:val="0"/>
      <w:marTop w:val="0"/>
      <w:marBottom w:val="0"/>
      <w:divBdr>
        <w:top w:val="none" w:sz="0" w:space="0" w:color="auto"/>
        <w:left w:val="none" w:sz="0" w:space="0" w:color="auto"/>
        <w:bottom w:val="none" w:sz="0" w:space="0" w:color="auto"/>
        <w:right w:val="none" w:sz="0" w:space="0" w:color="auto"/>
      </w:divBdr>
    </w:div>
    <w:div w:id="1541162567">
      <w:bodyDiv w:val="1"/>
      <w:marLeft w:val="0"/>
      <w:marRight w:val="0"/>
      <w:marTop w:val="0"/>
      <w:marBottom w:val="0"/>
      <w:divBdr>
        <w:top w:val="none" w:sz="0" w:space="0" w:color="auto"/>
        <w:left w:val="none" w:sz="0" w:space="0" w:color="auto"/>
        <w:bottom w:val="none" w:sz="0" w:space="0" w:color="auto"/>
        <w:right w:val="none" w:sz="0" w:space="0" w:color="auto"/>
      </w:divBdr>
    </w:div>
    <w:div w:id="1710255496">
      <w:bodyDiv w:val="1"/>
      <w:marLeft w:val="0"/>
      <w:marRight w:val="0"/>
      <w:marTop w:val="0"/>
      <w:marBottom w:val="0"/>
      <w:divBdr>
        <w:top w:val="none" w:sz="0" w:space="0" w:color="auto"/>
        <w:left w:val="none" w:sz="0" w:space="0" w:color="auto"/>
        <w:bottom w:val="none" w:sz="0" w:space="0" w:color="auto"/>
        <w:right w:val="none" w:sz="0" w:space="0" w:color="auto"/>
      </w:divBdr>
    </w:div>
    <w:div w:id="1710715466">
      <w:bodyDiv w:val="1"/>
      <w:marLeft w:val="0"/>
      <w:marRight w:val="0"/>
      <w:marTop w:val="0"/>
      <w:marBottom w:val="0"/>
      <w:divBdr>
        <w:top w:val="none" w:sz="0" w:space="0" w:color="auto"/>
        <w:left w:val="none" w:sz="0" w:space="0" w:color="auto"/>
        <w:bottom w:val="none" w:sz="0" w:space="0" w:color="auto"/>
        <w:right w:val="none" w:sz="0" w:space="0" w:color="auto"/>
      </w:divBdr>
    </w:div>
    <w:div w:id="1775202336">
      <w:bodyDiv w:val="1"/>
      <w:marLeft w:val="0"/>
      <w:marRight w:val="0"/>
      <w:marTop w:val="0"/>
      <w:marBottom w:val="0"/>
      <w:divBdr>
        <w:top w:val="none" w:sz="0" w:space="0" w:color="auto"/>
        <w:left w:val="none" w:sz="0" w:space="0" w:color="auto"/>
        <w:bottom w:val="none" w:sz="0" w:space="0" w:color="auto"/>
        <w:right w:val="none" w:sz="0" w:space="0" w:color="auto"/>
      </w:divBdr>
    </w:div>
    <w:div w:id="1778452599">
      <w:marLeft w:val="0"/>
      <w:marRight w:val="0"/>
      <w:marTop w:val="0"/>
      <w:marBottom w:val="0"/>
      <w:divBdr>
        <w:top w:val="none" w:sz="0" w:space="0" w:color="auto"/>
        <w:left w:val="none" w:sz="0" w:space="0" w:color="auto"/>
        <w:bottom w:val="none" w:sz="0" w:space="0" w:color="auto"/>
        <w:right w:val="none" w:sz="0" w:space="0" w:color="auto"/>
      </w:divBdr>
    </w:div>
    <w:div w:id="1804957433">
      <w:bodyDiv w:val="1"/>
      <w:marLeft w:val="0"/>
      <w:marRight w:val="0"/>
      <w:marTop w:val="0"/>
      <w:marBottom w:val="0"/>
      <w:divBdr>
        <w:top w:val="none" w:sz="0" w:space="0" w:color="auto"/>
        <w:left w:val="none" w:sz="0" w:space="0" w:color="auto"/>
        <w:bottom w:val="none" w:sz="0" w:space="0" w:color="auto"/>
        <w:right w:val="none" w:sz="0" w:space="0" w:color="auto"/>
      </w:divBdr>
    </w:div>
    <w:div w:id="1964144050">
      <w:bodyDiv w:val="1"/>
      <w:marLeft w:val="0"/>
      <w:marRight w:val="0"/>
      <w:marTop w:val="0"/>
      <w:marBottom w:val="0"/>
      <w:divBdr>
        <w:top w:val="none" w:sz="0" w:space="0" w:color="auto"/>
        <w:left w:val="none" w:sz="0" w:space="0" w:color="auto"/>
        <w:bottom w:val="none" w:sz="0" w:space="0" w:color="auto"/>
        <w:right w:val="none" w:sz="0" w:space="0" w:color="auto"/>
      </w:divBdr>
    </w:div>
    <w:div w:id="2008092077">
      <w:bodyDiv w:val="1"/>
      <w:marLeft w:val="0"/>
      <w:marRight w:val="0"/>
      <w:marTop w:val="0"/>
      <w:marBottom w:val="0"/>
      <w:divBdr>
        <w:top w:val="none" w:sz="0" w:space="0" w:color="auto"/>
        <w:left w:val="none" w:sz="0" w:space="0" w:color="auto"/>
        <w:bottom w:val="none" w:sz="0" w:space="0" w:color="auto"/>
        <w:right w:val="none" w:sz="0" w:space="0" w:color="auto"/>
      </w:divBdr>
      <w:divsChild>
        <w:div w:id="36515966">
          <w:marLeft w:val="0"/>
          <w:marRight w:val="0"/>
          <w:marTop w:val="0"/>
          <w:marBottom w:val="0"/>
          <w:divBdr>
            <w:top w:val="none" w:sz="0" w:space="0" w:color="auto"/>
            <w:left w:val="none" w:sz="0" w:space="0" w:color="auto"/>
            <w:bottom w:val="none" w:sz="0" w:space="0" w:color="auto"/>
            <w:right w:val="none" w:sz="0" w:space="0" w:color="auto"/>
          </w:divBdr>
        </w:div>
        <w:div w:id="926961485">
          <w:marLeft w:val="0"/>
          <w:marRight w:val="0"/>
          <w:marTop w:val="0"/>
          <w:marBottom w:val="0"/>
          <w:divBdr>
            <w:top w:val="none" w:sz="0" w:space="0" w:color="auto"/>
            <w:left w:val="none" w:sz="0" w:space="0" w:color="auto"/>
            <w:bottom w:val="none" w:sz="0" w:space="0" w:color="auto"/>
            <w:right w:val="none" w:sz="0" w:space="0" w:color="auto"/>
          </w:divBdr>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983654276">
              <w:marLeft w:val="-75"/>
              <w:marRight w:val="0"/>
              <w:marTop w:val="30"/>
              <w:marBottom w:val="30"/>
              <w:divBdr>
                <w:top w:val="none" w:sz="0" w:space="0" w:color="auto"/>
                <w:left w:val="none" w:sz="0" w:space="0" w:color="auto"/>
                <w:bottom w:val="none" w:sz="0" w:space="0" w:color="auto"/>
                <w:right w:val="none" w:sz="0" w:space="0" w:color="auto"/>
              </w:divBdr>
              <w:divsChild>
                <w:div w:id="453989765">
                  <w:marLeft w:val="0"/>
                  <w:marRight w:val="0"/>
                  <w:marTop w:val="0"/>
                  <w:marBottom w:val="0"/>
                  <w:divBdr>
                    <w:top w:val="none" w:sz="0" w:space="0" w:color="auto"/>
                    <w:left w:val="none" w:sz="0" w:space="0" w:color="auto"/>
                    <w:bottom w:val="none" w:sz="0" w:space="0" w:color="auto"/>
                    <w:right w:val="none" w:sz="0" w:space="0" w:color="auto"/>
                  </w:divBdr>
                  <w:divsChild>
                    <w:div w:id="893084436">
                      <w:marLeft w:val="0"/>
                      <w:marRight w:val="0"/>
                      <w:marTop w:val="0"/>
                      <w:marBottom w:val="0"/>
                      <w:divBdr>
                        <w:top w:val="none" w:sz="0" w:space="0" w:color="auto"/>
                        <w:left w:val="none" w:sz="0" w:space="0" w:color="auto"/>
                        <w:bottom w:val="none" w:sz="0" w:space="0" w:color="auto"/>
                        <w:right w:val="none" w:sz="0" w:space="0" w:color="auto"/>
                      </w:divBdr>
                    </w:div>
                  </w:divsChild>
                </w:div>
                <w:div w:id="622999576">
                  <w:marLeft w:val="0"/>
                  <w:marRight w:val="0"/>
                  <w:marTop w:val="0"/>
                  <w:marBottom w:val="0"/>
                  <w:divBdr>
                    <w:top w:val="none" w:sz="0" w:space="0" w:color="auto"/>
                    <w:left w:val="none" w:sz="0" w:space="0" w:color="auto"/>
                    <w:bottom w:val="none" w:sz="0" w:space="0" w:color="auto"/>
                    <w:right w:val="none" w:sz="0" w:space="0" w:color="auto"/>
                  </w:divBdr>
                  <w:divsChild>
                    <w:div w:id="685789681">
                      <w:marLeft w:val="0"/>
                      <w:marRight w:val="0"/>
                      <w:marTop w:val="0"/>
                      <w:marBottom w:val="0"/>
                      <w:divBdr>
                        <w:top w:val="none" w:sz="0" w:space="0" w:color="auto"/>
                        <w:left w:val="none" w:sz="0" w:space="0" w:color="auto"/>
                        <w:bottom w:val="none" w:sz="0" w:space="0" w:color="auto"/>
                        <w:right w:val="none" w:sz="0" w:space="0" w:color="auto"/>
                      </w:divBdr>
                    </w:div>
                  </w:divsChild>
                </w:div>
                <w:div w:id="812985818">
                  <w:marLeft w:val="0"/>
                  <w:marRight w:val="0"/>
                  <w:marTop w:val="0"/>
                  <w:marBottom w:val="0"/>
                  <w:divBdr>
                    <w:top w:val="none" w:sz="0" w:space="0" w:color="auto"/>
                    <w:left w:val="none" w:sz="0" w:space="0" w:color="auto"/>
                    <w:bottom w:val="none" w:sz="0" w:space="0" w:color="auto"/>
                    <w:right w:val="none" w:sz="0" w:space="0" w:color="auto"/>
                  </w:divBdr>
                  <w:divsChild>
                    <w:div w:id="1645353800">
                      <w:marLeft w:val="0"/>
                      <w:marRight w:val="0"/>
                      <w:marTop w:val="0"/>
                      <w:marBottom w:val="0"/>
                      <w:divBdr>
                        <w:top w:val="none" w:sz="0" w:space="0" w:color="auto"/>
                        <w:left w:val="none" w:sz="0" w:space="0" w:color="auto"/>
                        <w:bottom w:val="none" w:sz="0" w:space="0" w:color="auto"/>
                        <w:right w:val="none" w:sz="0" w:space="0" w:color="auto"/>
                      </w:divBdr>
                    </w:div>
                  </w:divsChild>
                </w:div>
                <w:div w:id="929779999">
                  <w:marLeft w:val="0"/>
                  <w:marRight w:val="0"/>
                  <w:marTop w:val="0"/>
                  <w:marBottom w:val="0"/>
                  <w:divBdr>
                    <w:top w:val="none" w:sz="0" w:space="0" w:color="auto"/>
                    <w:left w:val="none" w:sz="0" w:space="0" w:color="auto"/>
                    <w:bottom w:val="none" w:sz="0" w:space="0" w:color="auto"/>
                    <w:right w:val="none" w:sz="0" w:space="0" w:color="auto"/>
                  </w:divBdr>
                  <w:divsChild>
                    <w:div w:id="179046926">
                      <w:marLeft w:val="0"/>
                      <w:marRight w:val="0"/>
                      <w:marTop w:val="0"/>
                      <w:marBottom w:val="0"/>
                      <w:divBdr>
                        <w:top w:val="none" w:sz="0" w:space="0" w:color="auto"/>
                        <w:left w:val="none" w:sz="0" w:space="0" w:color="auto"/>
                        <w:bottom w:val="none" w:sz="0" w:space="0" w:color="auto"/>
                        <w:right w:val="none" w:sz="0" w:space="0" w:color="auto"/>
                      </w:divBdr>
                    </w:div>
                  </w:divsChild>
                </w:div>
                <w:div w:id="1311785741">
                  <w:marLeft w:val="0"/>
                  <w:marRight w:val="0"/>
                  <w:marTop w:val="0"/>
                  <w:marBottom w:val="0"/>
                  <w:divBdr>
                    <w:top w:val="none" w:sz="0" w:space="0" w:color="auto"/>
                    <w:left w:val="none" w:sz="0" w:space="0" w:color="auto"/>
                    <w:bottom w:val="none" w:sz="0" w:space="0" w:color="auto"/>
                    <w:right w:val="none" w:sz="0" w:space="0" w:color="auto"/>
                  </w:divBdr>
                  <w:divsChild>
                    <w:div w:id="1704744177">
                      <w:marLeft w:val="0"/>
                      <w:marRight w:val="0"/>
                      <w:marTop w:val="0"/>
                      <w:marBottom w:val="0"/>
                      <w:divBdr>
                        <w:top w:val="none" w:sz="0" w:space="0" w:color="auto"/>
                        <w:left w:val="none" w:sz="0" w:space="0" w:color="auto"/>
                        <w:bottom w:val="none" w:sz="0" w:space="0" w:color="auto"/>
                        <w:right w:val="none" w:sz="0" w:space="0" w:color="auto"/>
                      </w:divBdr>
                    </w:div>
                  </w:divsChild>
                </w:div>
                <w:div w:id="1323462395">
                  <w:marLeft w:val="0"/>
                  <w:marRight w:val="0"/>
                  <w:marTop w:val="0"/>
                  <w:marBottom w:val="0"/>
                  <w:divBdr>
                    <w:top w:val="none" w:sz="0" w:space="0" w:color="auto"/>
                    <w:left w:val="none" w:sz="0" w:space="0" w:color="auto"/>
                    <w:bottom w:val="none" w:sz="0" w:space="0" w:color="auto"/>
                    <w:right w:val="none" w:sz="0" w:space="0" w:color="auto"/>
                  </w:divBdr>
                  <w:divsChild>
                    <w:div w:id="590743561">
                      <w:marLeft w:val="0"/>
                      <w:marRight w:val="0"/>
                      <w:marTop w:val="0"/>
                      <w:marBottom w:val="0"/>
                      <w:divBdr>
                        <w:top w:val="none" w:sz="0" w:space="0" w:color="auto"/>
                        <w:left w:val="none" w:sz="0" w:space="0" w:color="auto"/>
                        <w:bottom w:val="none" w:sz="0" w:space="0" w:color="auto"/>
                        <w:right w:val="none" w:sz="0" w:space="0" w:color="auto"/>
                      </w:divBdr>
                    </w:div>
                  </w:divsChild>
                </w:div>
                <w:div w:id="1433621317">
                  <w:marLeft w:val="0"/>
                  <w:marRight w:val="0"/>
                  <w:marTop w:val="0"/>
                  <w:marBottom w:val="0"/>
                  <w:divBdr>
                    <w:top w:val="none" w:sz="0" w:space="0" w:color="auto"/>
                    <w:left w:val="none" w:sz="0" w:space="0" w:color="auto"/>
                    <w:bottom w:val="none" w:sz="0" w:space="0" w:color="auto"/>
                    <w:right w:val="none" w:sz="0" w:space="0" w:color="auto"/>
                  </w:divBdr>
                  <w:divsChild>
                    <w:div w:id="1093358807">
                      <w:marLeft w:val="0"/>
                      <w:marRight w:val="0"/>
                      <w:marTop w:val="0"/>
                      <w:marBottom w:val="0"/>
                      <w:divBdr>
                        <w:top w:val="none" w:sz="0" w:space="0" w:color="auto"/>
                        <w:left w:val="none" w:sz="0" w:space="0" w:color="auto"/>
                        <w:bottom w:val="none" w:sz="0" w:space="0" w:color="auto"/>
                        <w:right w:val="none" w:sz="0" w:space="0" w:color="auto"/>
                      </w:divBdr>
                    </w:div>
                  </w:divsChild>
                </w:div>
                <w:div w:id="1438018911">
                  <w:marLeft w:val="0"/>
                  <w:marRight w:val="0"/>
                  <w:marTop w:val="0"/>
                  <w:marBottom w:val="0"/>
                  <w:divBdr>
                    <w:top w:val="none" w:sz="0" w:space="0" w:color="auto"/>
                    <w:left w:val="none" w:sz="0" w:space="0" w:color="auto"/>
                    <w:bottom w:val="none" w:sz="0" w:space="0" w:color="auto"/>
                    <w:right w:val="none" w:sz="0" w:space="0" w:color="auto"/>
                  </w:divBdr>
                  <w:divsChild>
                    <w:div w:id="267199422">
                      <w:marLeft w:val="0"/>
                      <w:marRight w:val="0"/>
                      <w:marTop w:val="0"/>
                      <w:marBottom w:val="0"/>
                      <w:divBdr>
                        <w:top w:val="none" w:sz="0" w:space="0" w:color="auto"/>
                        <w:left w:val="none" w:sz="0" w:space="0" w:color="auto"/>
                        <w:bottom w:val="none" w:sz="0" w:space="0" w:color="auto"/>
                        <w:right w:val="none" w:sz="0" w:space="0" w:color="auto"/>
                      </w:divBdr>
                    </w:div>
                  </w:divsChild>
                </w:div>
                <w:div w:id="1587107700">
                  <w:marLeft w:val="0"/>
                  <w:marRight w:val="0"/>
                  <w:marTop w:val="0"/>
                  <w:marBottom w:val="0"/>
                  <w:divBdr>
                    <w:top w:val="none" w:sz="0" w:space="0" w:color="auto"/>
                    <w:left w:val="none" w:sz="0" w:space="0" w:color="auto"/>
                    <w:bottom w:val="none" w:sz="0" w:space="0" w:color="auto"/>
                    <w:right w:val="none" w:sz="0" w:space="0" w:color="auto"/>
                  </w:divBdr>
                  <w:divsChild>
                    <w:div w:id="1864976608">
                      <w:marLeft w:val="0"/>
                      <w:marRight w:val="0"/>
                      <w:marTop w:val="0"/>
                      <w:marBottom w:val="0"/>
                      <w:divBdr>
                        <w:top w:val="none" w:sz="0" w:space="0" w:color="auto"/>
                        <w:left w:val="none" w:sz="0" w:space="0" w:color="auto"/>
                        <w:bottom w:val="none" w:sz="0" w:space="0" w:color="auto"/>
                        <w:right w:val="none" w:sz="0" w:space="0" w:color="auto"/>
                      </w:divBdr>
                    </w:div>
                  </w:divsChild>
                </w:div>
                <w:div w:id="1610317370">
                  <w:marLeft w:val="0"/>
                  <w:marRight w:val="0"/>
                  <w:marTop w:val="0"/>
                  <w:marBottom w:val="0"/>
                  <w:divBdr>
                    <w:top w:val="none" w:sz="0" w:space="0" w:color="auto"/>
                    <w:left w:val="none" w:sz="0" w:space="0" w:color="auto"/>
                    <w:bottom w:val="none" w:sz="0" w:space="0" w:color="auto"/>
                    <w:right w:val="none" w:sz="0" w:space="0" w:color="auto"/>
                  </w:divBdr>
                  <w:divsChild>
                    <w:div w:id="530804609">
                      <w:marLeft w:val="0"/>
                      <w:marRight w:val="0"/>
                      <w:marTop w:val="0"/>
                      <w:marBottom w:val="0"/>
                      <w:divBdr>
                        <w:top w:val="none" w:sz="0" w:space="0" w:color="auto"/>
                        <w:left w:val="none" w:sz="0" w:space="0" w:color="auto"/>
                        <w:bottom w:val="none" w:sz="0" w:space="0" w:color="auto"/>
                        <w:right w:val="none" w:sz="0" w:space="0" w:color="auto"/>
                      </w:divBdr>
                    </w:div>
                  </w:divsChild>
                </w:div>
                <w:div w:id="1888451127">
                  <w:marLeft w:val="0"/>
                  <w:marRight w:val="0"/>
                  <w:marTop w:val="0"/>
                  <w:marBottom w:val="0"/>
                  <w:divBdr>
                    <w:top w:val="none" w:sz="0" w:space="0" w:color="auto"/>
                    <w:left w:val="none" w:sz="0" w:space="0" w:color="auto"/>
                    <w:bottom w:val="none" w:sz="0" w:space="0" w:color="auto"/>
                    <w:right w:val="none" w:sz="0" w:space="0" w:color="auto"/>
                  </w:divBdr>
                  <w:divsChild>
                    <w:div w:id="245456895">
                      <w:marLeft w:val="0"/>
                      <w:marRight w:val="0"/>
                      <w:marTop w:val="0"/>
                      <w:marBottom w:val="0"/>
                      <w:divBdr>
                        <w:top w:val="none" w:sz="0" w:space="0" w:color="auto"/>
                        <w:left w:val="none" w:sz="0" w:space="0" w:color="auto"/>
                        <w:bottom w:val="none" w:sz="0" w:space="0" w:color="auto"/>
                        <w:right w:val="none" w:sz="0" w:space="0" w:color="auto"/>
                      </w:divBdr>
                    </w:div>
                  </w:divsChild>
                </w:div>
                <w:div w:id="1890069346">
                  <w:marLeft w:val="0"/>
                  <w:marRight w:val="0"/>
                  <w:marTop w:val="0"/>
                  <w:marBottom w:val="0"/>
                  <w:divBdr>
                    <w:top w:val="none" w:sz="0" w:space="0" w:color="auto"/>
                    <w:left w:val="none" w:sz="0" w:space="0" w:color="auto"/>
                    <w:bottom w:val="none" w:sz="0" w:space="0" w:color="auto"/>
                    <w:right w:val="none" w:sz="0" w:space="0" w:color="auto"/>
                  </w:divBdr>
                  <w:divsChild>
                    <w:div w:id="12452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442334">
      <w:bodyDiv w:val="1"/>
      <w:marLeft w:val="0"/>
      <w:marRight w:val="0"/>
      <w:marTop w:val="0"/>
      <w:marBottom w:val="0"/>
      <w:divBdr>
        <w:top w:val="none" w:sz="0" w:space="0" w:color="auto"/>
        <w:left w:val="none" w:sz="0" w:space="0" w:color="auto"/>
        <w:bottom w:val="none" w:sz="0" w:space="0" w:color="auto"/>
        <w:right w:val="none" w:sz="0" w:space="0" w:color="auto"/>
      </w:divBdr>
    </w:div>
    <w:div w:id="212487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p.HIT\AppData\Local\Temp\prosjektrapport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56CAB984AB9614F91FF20FF19272713" ma:contentTypeVersion="12" ma:contentTypeDescription="Opprett et nytt dokument." ma:contentTypeScope="" ma:versionID="408c3913618a252156307658c562a25a">
  <xsd:schema xmlns:xsd="http://www.w3.org/2001/XMLSchema" xmlns:xs="http://www.w3.org/2001/XMLSchema" xmlns:p="http://schemas.microsoft.com/office/2006/metadata/properties" xmlns:ns2="d2835500-7ca4-48da-a667-f446d2f18170" xmlns:ns3="c548ceaf-2af3-49b9-b5c6-71013a192b8f" targetNamespace="http://schemas.microsoft.com/office/2006/metadata/properties" ma:root="true" ma:fieldsID="775119fc78f453bc56cb9138995155d3" ns2:_="" ns3:_="">
    <xsd:import namespace="d2835500-7ca4-48da-a667-f446d2f18170"/>
    <xsd:import namespace="c548ceaf-2af3-49b9-b5c6-71013a192b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35500-7ca4-48da-a667-f446d2f18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48ceaf-2af3-49b9-b5c6-71013a192b8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375C2F-1309-4AC7-BDBB-D4143733D957}">
  <ds:schemaRefs>
    <ds:schemaRef ds:uri="http://schemas.microsoft.com/sharepoint/v3/contenttype/forms"/>
  </ds:schemaRefs>
</ds:datastoreItem>
</file>

<file path=customXml/itemProps2.xml><?xml version="1.0" encoding="utf-8"?>
<ds:datastoreItem xmlns:ds="http://schemas.openxmlformats.org/officeDocument/2006/customXml" ds:itemID="{BC7FF63E-9E7C-462E-9267-A3439834B1EE}">
  <ds:schemaRefs>
    <ds:schemaRef ds:uri="http://schemas.openxmlformats.org/officeDocument/2006/bibliography"/>
  </ds:schemaRefs>
</ds:datastoreItem>
</file>

<file path=customXml/itemProps3.xml><?xml version="1.0" encoding="utf-8"?>
<ds:datastoreItem xmlns:ds="http://schemas.openxmlformats.org/officeDocument/2006/customXml" ds:itemID="{5EF5F888-EC4D-4CF0-A519-04DB1327DA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70C2B3-0552-4423-B715-2EF75FD17867}"/>
</file>

<file path=docProps/app.xml><?xml version="1.0" encoding="utf-8"?>
<Properties xmlns="http://schemas.openxmlformats.org/officeDocument/2006/extended-properties" xmlns:vt="http://schemas.openxmlformats.org/officeDocument/2006/docPropsVTypes">
  <Template>prosjektrapportmal</Template>
  <TotalTime>38</TotalTime>
  <Pages>30</Pages>
  <Words>7999</Words>
  <Characters>42396</Characters>
  <Application>Microsoft Office Word</Application>
  <DocSecurity>0</DocSecurity>
  <Lines>353</Lines>
  <Paragraphs>100</Paragraphs>
  <ScaleCrop>false</ScaleCrop>
  <HeadingPairs>
    <vt:vector size="2" baseType="variant">
      <vt:variant>
        <vt:lpstr>Tittel</vt:lpstr>
      </vt:variant>
      <vt:variant>
        <vt:i4>1</vt:i4>
      </vt:variant>
    </vt:vector>
  </HeadingPairs>
  <TitlesOfParts>
    <vt:vector size="1" baseType="lpstr">
      <vt:lpstr>Prosjektrapport</vt:lpstr>
    </vt:vector>
  </TitlesOfParts>
  <Company>Sarpsborg kommune</Company>
  <LinksUpToDate>false</LinksUpToDate>
  <CharactersWithSpaces>50295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Prosjektrapport</dc:title>
  <dc:subject/>
  <dc:creator>Thomas Pettersen</dc:creator>
  <cp:keywords/>
  <dc:description>v1.06 oppdatert 28-09-10 (OD) v1.05 oppdatert 28 nov. 05v1.04 oppdatert 11. sept. 05v1.03 oppdatert 26. aug. 05v1.02 oppdatert 18. aug. 05v1.01 oppdatert 25. sept. 04</dc:description>
  <cp:lastModifiedBy>Lars Helge Husvik</cp:lastModifiedBy>
  <cp:revision>46</cp:revision>
  <cp:lastPrinted>2021-10-20T20:43:00Z</cp:lastPrinted>
  <dcterms:created xsi:type="dcterms:W3CDTF">2021-11-12T13:19:00Z</dcterms:created>
  <dcterms:modified xsi:type="dcterms:W3CDTF">2021-11-15T08:41:00Z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0x010100A56CAB984AB9614F91FF20FF19272713</vt:lpwstr>
  </property>
  <property fmtid="{D5CDD505-2E9C-101B-9397-08002B2CF9AE}" pid="3" name="IsMyDocuments">
    <vt:bool>true</vt:bool>
  </property>
  <property fmtid="{D5CDD505-2E9C-101B-9397-08002B2CF9AE}" pid="4" name="MSIP_Label_531f9ef8-9444-4aee-b673-282240bf708b_Enabled">
    <vt:lpwstr>true</vt:lpwstr>
  </property>
  <property fmtid="{D5CDD505-2E9C-101B-9397-08002B2CF9AE}" pid="5" name="MSIP_Label_531f9ef8-9444-4aee-b673-282240bf708b_SetDate">
    <vt:lpwstr>2021-06-23T09:53:16Z</vt:lpwstr>
  </property>
  <property fmtid="{D5CDD505-2E9C-101B-9397-08002B2CF9AE}" pid="6" name="MSIP_Label_531f9ef8-9444-4aee-b673-282240bf708b_Method">
    <vt:lpwstr>Privileged</vt:lpwstr>
  </property>
  <property fmtid="{D5CDD505-2E9C-101B-9397-08002B2CF9AE}" pid="7" name="MSIP_Label_531f9ef8-9444-4aee-b673-282240bf708b_Name">
    <vt:lpwstr>Åpen - PROD</vt:lpwstr>
  </property>
  <property fmtid="{D5CDD505-2E9C-101B-9397-08002B2CF9AE}" pid="8" name="MSIP_Label_531f9ef8-9444-4aee-b673-282240bf708b_SiteId">
    <vt:lpwstr>3d50ddd4-00a1-4ab7-9788-decf14a8728f</vt:lpwstr>
  </property>
  <property fmtid="{D5CDD505-2E9C-101B-9397-08002B2CF9AE}" pid="9" name="MSIP_Label_531f9ef8-9444-4aee-b673-282240bf708b_ActionId">
    <vt:lpwstr>7f20de8a-2150-4739-a04f-8b0dac2c3867</vt:lpwstr>
  </property>
  <property fmtid="{D5CDD505-2E9C-101B-9397-08002B2CF9AE}" pid="10" name="MSIP_Label_531f9ef8-9444-4aee-b673-282240bf708b_ContentBits">
    <vt:lpwstr>0</vt:lpwstr>
  </property>
</Properties>
</file>